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22BA9CC" w:rsidR="008B2C4F" w:rsidRPr="00F1410A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F1410A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820E21" w:rsidRPr="00F1410A">
        <w:rPr>
          <w:rFonts w:ascii="Arial" w:hAnsi="Arial" w:cs="Arial"/>
          <w:b/>
          <w:noProof/>
          <w:sz w:val="24"/>
          <w:szCs w:val="22"/>
          <w:lang w:val="en-US" w:eastAsia="zh-CN"/>
        </w:rPr>
        <w:t>08017</w:t>
      </w:r>
    </w:p>
    <w:p w14:paraId="5D4FDA65" w14:textId="0D6B606D" w:rsidR="008B2C4F" w:rsidRPr="00F1410A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F1410A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 w:rsidRPr="00F1410A">
        <w:rPr>
          <w:rFonts w:ascii="Arial" w:hAnsi="Arial" w:cs="Arial"/>
          <w:b/>
          <w:noProof/>
          <w:sz w:val="24"/>
          <w:lang w:eastAsia="ja-JP"/>
        </w:rPr>
        <w:t>9</w:t>
      </w:r>
      <w:r w:rsidR="00CE0576" w:rsidRPr="00F1410A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 w:rsidRPr="00F1410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F1410A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3019F2" w:rsidRPr="00F1410A">
        <w:rPr>
          <w:rFonts w:ascii="Arial" w:hAnsi="Arial" w:cs="Arial"/>
          <w:b/>
          <w:noProof/>
          <w:sz w:val="24"/>
          <w:lang w:eastAsia="ja-JP"/>
        </w:rPr>
        <w:t>20</w:t>
      </w:r>
      <w:r w:rsidR="003019F2" w:rsidRPr="00F1410A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3019F2" w:rsidRPr="00F1410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 w:rsidRPr="00F1410A">
        <w:rPr>
          <w:rFonts w:ascii="Arial" w:hAnsi="Arial" w:cs="Arial"/>
          <w:b/>
          <w:noProof/>
          <w:sz w:val="24"/>
          <w:lang w:eastAsia="ja-JP"/>
        </w:rPr>
        <w:t>M</w:t>
      </w:r>
      <w:r w:rsidR="00CE0576" w:rsidRPr="00F1410A">
        <w:rPr>
          <w:rFonts w:ascii="Arial" w:hAnsi="Arial" w:cs="Arial"/>
          <w:b/>
          <w:noProof/>
          <w:sz w:val="24"/>
          <w:lang w:eastAsia="ja-JP"/>
        </w:rPr>
        <w:t>ay</w:t>
      </w:r>
      <w:r w:rsidRPr="00F1410A">
        <w:rPr>
          <w:rFonts w:ascii="Arial" w:hAnsi="Arial" w:cs="Arial"/>
          <w:b/>
          <w:noProof/>
          <w:sz w:val="24"/>
          <w:lang w:eastAsia="ja-JP"/>
        </w:rPr>
        <w:t>, 202</w:t>
      </w:r>
      <w:r w:rsidR="004612F7" w:rsidRPr="00F1410A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F1410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F1410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F1410A">
        <w:rPr>
          <w:rFonts w:ascii="Arial" w:hAnsi="Arial" w:cs="Arial"/>
          <w:b/>
        </w:rPr>
        <w:t>Source:</w:t>
      </w:r>
      <w:r w:rsidRPr="00F1410A">
        <w:rPr>
          <w:rFonts w:ascii="Arial" w:hAnsi="Arial" w:cs="Arial"/>
          <w:b/>
        </w:rPr>
        <w:tab/>
      </w:r>
      <w:r w:rsidRPr="00F1410A">
        <w:rPr>
          <w:rFonts w:ascii="Arial" w:hAnsi="Arial" w:cs="Arial"/>
          <w:bCs/>
        </w:rPr>
        <w:t>Ericsson</w:t>
      </w:r>
    </w:p>
    <w:p w14:paraId="4C491298" w14:textId="4548492C" w:rsidR="008B2C4F" w:rsidRPr="00F1410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F1410A">
        <w:rPr>
          <w:rFonts w:ascii="Arial" w:hAnsi="Arial" w:cs="Arial"/>
          <w:b/>
        </w:rPr>
        <w:t>Title:</w:t>
      </w:r>
      <w:r w:rsidRPr="00F1410A">
        <w:rPr>
          <w:rFonts w:ascii="Arial" w:hAnsi="Arial" w:cs="Arial"/>
          <w:b/>
        </w:rPr>
        <w:tab/>
      </w:r>
      <w:r w:rsidR="00433DF8" w:rsidRPr="00F1410A">
        <w:rPr>
          <w:rFonts w:ascii="Arial" w:hAnsi="Arial" w:cs="Arial"/>
          <w:bCs/>
        </w:rPr>
        <w:t>Discussion</w:t>
      </w:r>
      <w:r w:rsidR="00D122B9" w:rsidRPr="00F1410A">
        <w:rPr>
          <w:rFonts w:ascii="Arial" w:hAnsi="Arial" w:cs="Arial"/>
          <w:bCs/>
        </w:rPr>
        <w:t xml:space="preserve"> on</w:t>
      </w:r>
      <w:r w:rsidRPr="00F1410A">
        <w:rPr>
          <w:rFonts w:ascii="Arial" w:hAnsi="Arial" w:cs="Arial"/>
          <w:bCs/>
        </w:rPr>
        <w:t xml:space="preserve"> </w:t>
      </w:r>
      <w:r w:rsidR="00C34D17" w:rsidRPr="00F1410A">
        <w:rPr>
          <w:rFonts w:ascii="Arial" w:hAnsi="Arial" w:cs="Arial"/>
          <w:bCs/>
        </w:rPr>
        <w:t>P</w:t>
      </w:r>
      <w:r w:rsidR="005D0B64" w:rsidRPr="00F1410A">
        <w:rPr>
          <w:rFonts w:ascii="Arial" w:hAnsi="Arial" w:cs="Arial"/>
          <w:bCs/>
        </w:rPr>
        <w:t>RA</w:t>
      </w:r>
      <w:r w:rsidR="00C34D17" w:rsidRPr="00F1410A">
        <w:rPr>
          <w:rFonts w:ascii="Arial" w:hAnsi="Arial" w:cs="Arial"/>
          <w:bCs/>
        </w:rPr>
        <w:t>CH demodulation requirements</w:t>
      </w:r>
      <w:r w:rsidR="00884395" w:rsidRPr="00F1410A">
        <w:rPr>
          <w:rFonts w:ascii="Arial" w:hAnsi="Arial" w:cs="Arial"/>
          <w:bCs/>
        </w:rPr>
        <w:t xml:space="preserve"> for </w:t>
      </w:r>
      <w:r w:rsidR="00CE3DE1" w:rsidRPr="00F1410A">
        <w:rPr>
          <w:rFonts w:ascii="Arial" w:hAnsi="Arial" w:cs="Arial"/>
          <w:bCs/>
        </w:rPr>
        <w:t>SAN</w:t>
      </w:r>
      <w:r w:rsidR="005B2970" w:rsidRPr="00F1410A">
        <w:rPr>
          <w:rFonts w:ascii="Arial" w:hAnsi="Arial" w:cs="Arial"/>
          <w:bCs/>
        </w:rPr>
        <w:t xml:space="preserve"> </w:t>
      </w:r>
      <w:r w:rsidR="00CE3DE1" w:rsidRPr="00F1410A">
        <w:rPr>
          <w:rFonts w:ascii="Arial" w:hAnsi="Arial" w:cs="Arial"/>
          <w:bCs/>
        </w:rPr>
        <w:t xml:space="preserve"> </w:t>
      </w:r>
    </w:p>
    <w:p w14:paraId="2A5B2A03" w14:textId="5C539852" w:rsidR="008B2C4F" w:rsidRPr="00F1410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F1410A">
        <w:rPr>
          <w:rFonts w:ascii="Arial" w:hAnsi="Arial" w:cs="Arial"/>
          <w:b/>
        </w:rPr>
        <w:t>Agenda item:</w:t>
      </w:r>
      <w:r w:rsidRPr="00F1410A">
        <w:rPr>
          <w:rFonts w:ascii="Arial" w:hAnsi="Arial" w:cs="Arial"/>
          <w:b/>
        </w:rPr>
        <w:tab/>
      </w:r>
      <w:r w:rsidR="00CE3DE1" w:rsidRPr="00F1410A">
        <w:rPr>
          <w:rFonts w:ascii="Arial" w:hAnsi="Arial" w:cs="Arial"/>
          <w:bCs/>
        </w:rPr>
        <w:t>9</w:t>
      </w:r>
      <w:r w:rsidR="004C6960" w:rsidRPr="00F1410A">
        <w:rPr>
          <w:rFonts w:ascii="Arial" w:hAnsi="Arial" w:cs="Arial"/>
          <w:bCs/>
        </w:rPr>
        <w:t>.1</w:t>
      </w:r>
      <w:r w:rsidR="00CE3DE1" w:rsidRPr="00F1410A">
        <w:rPr>
          <w:rFonts w:ascii="Arial" w:hAnsi="Arial" w:cs="Arial"/>
          <w:bCs/>
        </w:rPr>
        <w:t>2</w:t>
      </w:r>
      <w:r w:rsidR="004C6960" w:rsidRPr="00F1410A">
        <w:rPr>
          <w:rFonts w:ascii="Arial" w:hAnsi="Arial" w:cs="Arial"/>
          <w:bCs/>
        </w:rPr>
        <w:t>.</w:t>
      </w:r>
      <w:r w:rsidR="00CE3DE1" w:rsidRPr="00F1410A">
        <w:rPr>
          <w:rFonts w:ascii="Arial" w:hAnsi="Arial" w:cs="Arial"/>
          <w:bCs/>
        </w:rPr>
        <w:t>8</w:t>
      </w:r>
      <w:r w:rsidR="004C6960" w:rsidRPr="00F1410A">
        <w:rPr>
          <w:rFonts w:ascii="Arial" w:hAnsi="Arial" w:cs="Arial"/>
          <w:bCs/>
        </w:rPr>
        <w:t>.</w:t>
      </w:r>
      <w:r w:rsidR="0063114C" w:rsidRPr="00F1410A">
        <w:rPr>
          <w:rFonts w:ascii="Arial" w:hAnsi="Arial" w:cs="Arial"/>
          <w:bCs/>
        </w:rPr>
        <w:t>2.</w:t>
      </w:r>
      <w:r w:rsidR="00266272" w:rsidRPr="00F1410A">
        <w:rPr>
          <w:rFonts w:ascii="Arial" w:hAnsi="Arial" w:cs="Arial"/>
          <w:bCs/>
        </w:rPr>
        <w:t>3</w:t>
      </w:r>
    </w:p>
    <w:p w14:paraId="066771EF" w14:textId="170CFF75" w:rsidR="008B2C4F" w:rsidRPr="00F1410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F1410A">
        <w:rPr>
          <w:rFonts w:ascii="Arial" w:hAnsi="Arial" w:cs="Arial"/>
          <w:b/>
        </w:rPr>
        <w:t>Document for:</w:t>
      </w:r>
      <w:r w:rsidRPr="00F1410A">
        <w:rPr>
          <w:rFonts w:ascii="Arial" w:hAnsi="Arial" w:cs="Arial"/>
          <w:b/>
        </w:rPr>
        <w:tab/>
      </w:r>
      <w:r w:rsidR="0052659B" w:rsidRPr="00F1410A">
        <w:rPr>
          <w:rFonts w:ascii="Arial" w:hAnsi="Arial" w:cs="Arial"/>
          <w:bCs/>
        </w:rPr>
        <w:t>D</w:t>
      </w:r>
      <w:r w:rsidR="003449A2" w:rsidRPr="00F1410A">
        <w:rPr>
          <w:rFonts w:ascii="Arial" w:hAnsi="Arial" w:cs="Arial" w:hint="eastAsia"/>
          <w:bCs/>
        </w:rPr>
        <w:t>iscussion</w:t>
      </w:r>
    </w:p>
    <w:p w14:paraId="498AA42E" w14:textId="77777777" w:rsidR="008B2C4F" w:rsidRPr="00F1410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F1410A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F1410A">
        <w:t>Introduction</w:t>
      </w:r>
    </w:p>
    <w:p w14:paraId="71C6F8B1" w14:textId="5677E986" w:rsidR="00650F9B" w:rsidRPr="00F1410A" w:rsidRDefault="00650F9B" w:rsidP="008B2C4F">
      <w:pPr>
        <w:rPr>
          <w:rFonts w:ascii="Arial" w:hAnsi="Arial" w:cs="Arial"/>
        </w:rPr>
      </w:pPr>
      <w:bookmarkStart w:id="2" w:name="_Hlk528680199"/>
      <w:bookmarkEnd w:id="1"/>
      <w:r w:rsidRPr="00F1410A">
        <w:rPr>
          <w:rFonts w:ascii="Arial" w:hAnsi="Arial" w:cs="Arial"/>
        </w:rPr>
        <w:t xml:space="preserve">In the last RAN4 meeting, companies have discussions on the </w:t>
      </w:r>
      <w:r w:rsidR="00BB2275" w:rsidRPr="00F1410A">
        <w:rPr>
          <w:rFonts w:ascii="Arial" w:hAnsi="Arial" w:cs="Arial"/>
        </w:rPr>
        <w:t xml:space="preserve">non-terrestrial network </w:t>
      </w:r>
      <w:r w:rsidRPr="00F1410A">
        <w:rPr>
          <w:rFonts w:ascii="Arial" w:hAnsi="Arial" w:cs="Arial"/>
        </w:rPr>
        <w:t>demodulation requirements</w:t>
      </w:r>
      <w:r w:rsidR="00600690" w:rsidRPr="00F1410A">
        <w:rPr>
          <w:rFonts w:ascii="Arial" w:hAnsi="Arial" w:cs="Arial"/>
        </w:rPr>
        <w:t>.</w:t>
      </w:r>
      <w:r w:rsidRPr="00F1410A">
        <w:rPr>
          <w:rFonts w:ascii="Arial" w:hAnsi="Arial" w:cs="Arial"/>
        </w:rPr>
        <w:t xml:space="preserve"> Following WF</w:t>
      </w:r>
      <w:r w:rsidR="00FB637C">
        <w:rPr>
          <w:rFonts w:ascii="Arial" w:hAnsi="Arial" w:cs="Arial"/>
        </w:rPr>
        <w:t xml:space="preserve"> [1]</w:t>
      </w:r>
      <w:r w:rsidRPr="00F1410A">
        <w:rPr>
          <w:rFonts w:ascii="Arial" w:hAnsi="Arial" w:cs="Arial"/>
        </w:rPr>
        <w:t xml:space="preserve"> was agreed on </w:t>
      </w:r>
      <w:r w:rsidR="009F08A6" w:rsidRPr="00F1410A">
        <w:rPr>
          <w:rFonts w:ascii="Arial" w:hAnsi="Arial" w:cs="Arial"/>
        </w:rPr>
        <w:t>P</w:t>
      </w:r>
      <w:r w:rsidR="00E23F42" w:rsidRPr="00F1410A">
        <w:rPr>
          <w:rFonts w:ascii="Arial" w:hAnsi="Arial" w:cs="Arial"/>
        </w:rPr>
        <w:t>RA</w:t>
      </w:r>
      <w:r w:rsidR="009F08A6" w:rsidRPr="00F1410A">
        <w:rPr>
          <w:rFonts w:ascii="Arial" w:hAnsi="Arial" w:cs="Arial"/>
        </w:rPr>
        <w:t xml:space="preserve">CH demodulation </w:t>
      </w:r>
      <w:r w:rsidR="0076094F" w:rsidRPr="00F1410A">
        <w:rPr>
          <w:rFonts w:ascii="Arial" w:hAnsi="Arial" w:cs="Arial"/>
        </w:rPr>
        <w:t>requirements</w:t>
      </w:r>
      <w:r w:rsidR="00936330" w:rsidRPr="00F1410A">
        <w:rPr>
          <w:rFonts w:ascii="Arial" w:hAnsi="Arial" w:cs="Arial"/>
        </w:rPr>
        <w:t xml:space="preserve"> for SAN</w:t>
      </w:r>
      <w:r w:rsidRPr="00F1410A">
        <w:rPr>
          <w:rFonts w:ascii="Arial" w:hAnsi="Arial" w:cs="Arial"/>
        </w:rPr>
        <w:t xml:space="preserve">. </w:t>
      </w:r>
    </w:p>
    <w:p w14:paraId="0FD6A664" w14:textId="77777777" w:rsidR="00792195" w:rsidRPr="00F1410A" w:rsidRDefault="00792195" w:rsidP="00792195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F1410A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2-4-1: Channel model for PRACH</w:t>
      </w:r>
    </w:p>
    <w:p w14:paraId="38BA0692" w14:textId="77777777" w:rsidR="00792195" w:rsidRPr="00F1410A" w:rsidRDefault="00792195" w:rsidP="00792195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F1410A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791E4ED2" w14:textId="2AED7401" w:rsidR="00792195" w:rsidRPr="00F1410A" w:rsidRDefault="00792195" w:rsidP="00D075AE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F1410A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Define NTN SAN PRACH demodulation requirement for AWGN and NLOS multi-path channel.</w:t>
      </w:r>
    </w:p>
    <w:p w14:paraId="1AC2C85A" w14:textId="77777777" w:rsidR="00792195" w:rsidRPr="00F1410A" w:rsidRDefault="00792195" w:rsidP="00792195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F1410A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2-4-2: Test parameters for NTN PRACH demodulation requirement</w:t>
      </w:r>
    </w:p>
    <w:p w14:paraId="3D8CD420" w14:textId="77777777" w:rsidR="00792195" w:rsidRPr="00F1410A" w:rsidRDefault="00792195" w:rsidP="00792195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F1410A">
        <w:rPr>
          <w:rFonts w:ascii="Times New Roman" w:eastAsia="DengXian" w:hAnsi="Times New Roman" w:cs="Times New Roman"/>
          <w:i/>
          <w:iCs/>
          <w:sz w:val="20"/>
          <w:szCs w:val="20"/>
        </w:rPr>
        <w:t>For information, not agreement</w:t>
      </w:r>
    </w:p>
    <w:p w14:paraId="5EB2A8A3" w14:textId="77777777" w:rsidR="00792195" w:rsidRPr="00F1410A" w:rsidRDefault="00792195" w:rsidP="00792195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lang w:eastAsia="zh-CN"/>
        </w:rPr>
      </w:pPr>
      <w:r w:rsidRPr="00F1410A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726"/>
        <w:gridCol w:w="1657"/>
      </w:tblGrid>
      <w:tr w:rsidR="00F1410A" w:rsidRPr="00F1410A" w14:paraId="60DD10B1" w14:textId="77777777" w:rsidTr="00D72661">
        <w:trPr>
          <w:jc w:val="center"/>
        </w:trPr>
        <w:tc>
          <w:tcPr>
            <w:tcW w:w="0" w:type="auto"/>
            <w:vAlign w:val="center"/>
          </w:tcPr>
          <w:p w14:paraId="06FC6D54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Parameter</w:t>
            </w:r>
          </w:p>
        </w:tc>
        <w:tc>
          <w:tcPr>
            <w:tcW w:w="0" w:type="auto"/>
            <w:vAlign w:val="center"/>
          </w:tcPr>
          <w:p w14:paraId="1CFAE983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Value</w:t>
            </w:r>
          </w:p>
        </w:tc>
      </w:tr>
      <w:tr w:rsidR="00F1410A" w:rsidRPr="00F1410A" w14:paraId="29E5032B" w14:textId="77777777" w:rsidTr="00D72661">
        <w:trPr>
          <w:jc w:val="center"/>
        </w:trPr>
        <w:tc>
          <w:tcPr>
            <w:tcW w:w="0" w:type="auto"/>
            <w:vAlign w:val="center"/>
          </w:tcPr>
          <w:p w14:paraId="1BD648CB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Preamble format</w:t>
            </w:r>
          </w:p>
        </w:tc>
        <w:tc>
          <w:tcPr>
            <w:tcW w:w="0" w:type="auto"/>
            <w:vAlign w:val="center"/>
          </w:tcPr>
          <w:p w14:paraId="06B35C35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  <w:highlight w:val="yellow"/>
              </w:rPr>
            </w:pPr>
            <w:r w:rsidRPr="00F1410A">
              <w:rPr>
                <w:i/>
                <w:iCs/>
                <w:sz w:val="18"/>
                <w:szCs w:val="22"/>
                <w:highlight w:val="yellow"/>
              </w:rPr>
              <w:t>FFS</w:t>
            </w:r>
          </w:p>
        </w:tc>
      </w:tr>
      <w:tr w:rsidR="00F1410A" w:rsidRPr="00F1410A" w14:paraId="55E4F28D" w14:textId="77777777" w:rsidTr="00D72661">
        <w:trPr>
          <w:jc w:val="center"/>
        </w:trPr>
        <w:tc>
          <w:tcPr>
            <w:tcW w:w="0" w:type="auto"/>
            <w:vAlign w:val="center"/>
          </w:tcPr>
          <w:p w14:paraId="51B75F03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Antenna</w:t>
            </w:r>
          </w:p>
        </w:tc>
        <w:tc>
          <w:tcPr>
            <w:tcW w:w="0" w:type="auto"/>
            <w:vAlign w:val="center"/>
          </w:tcPr>
          <w:p w14:paraId="02C4E07E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  <w:highlight w:val="yellow"/>
              </w:rPr>
            </w:pPr>
            <w:r w:rsidRPr="00F1410A">
              <w:rPr>
                <w:i/>
                <w:iCs/>
                <w:sz w:val="18"/>
                <w:szCs w:val="22"/>
                <w:highlight w:val="yellow"/>
              </w:rPr>
              <w:t>FFS</w:t>
            </w:r>
          </w:p>
        </w:tc>
      </w:tr>
      <w:tr w:rsidR="00F1410A" w:rsidRPr="00F1410A" w14:paraId="13B736DA" w14:textId="77777777" w:rsidTr="00D72661">
        <w:trPr>
          <w:jc w:val="center"/>
        </w:trPr>
        <w:tc>
          <w:tcPr>
            <w:tcW w:w="0" w:type="auto"/>
            <w:vAlign w:val="center"/>
          </w:tcPr>
          <w:p w14:paraId="4B39EE94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SCS</w:t>
            </w:r>
          </w:p>
        </w:tc>
        <w:tc>
          <w:tcPr>
            <w:tcW w:w="0" w:type="auto"/>
            <w:vAlign w:val="center"/>
          </w:tcPr>
          <w:p w14:paraId="08828F11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  <w:highlight w:val="yellow"/>
              </w:rPr>
            </w:pPr>
            <w:r w:rsidRPr="00F1410A">
              <w:rPr>
                <w:i/>
                <w:iCs/>
                <w:sz w:val="18"/>
                <w:szCs w:val="22"/>
                <w:highlight w:val="yellow"/>
              </w:rPr>
              <w:t>FFS</w:t>
            </w:r>
          </w:p>
        </w:tc>
      </w:tr>
      <w:tr w:rsidR="00F1410A" w:rsidRPr="00F1410A" w14:paraId="24AA3C4B" w14:textId="77777777" w:rsidTr="00D72661">
        <w:trPr>
          <w:jc w:val="center"/>
        </w:trPr>
        <w:tc>
          <w:tcPr>
            <w:tcW w:w="0" w:type="auto"/>
            <w:vAlign w:val="center"/>
          </w:tcPr>
          <w:p w14:paraId="76BFFB18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Propagation</w:t>
            </w:r>
          </w:p>
        </w:tc>
        <w:tc>
          <w:tcPr>
            <w:tcW w:w="0" w:type="auto"/>
            <w:vAlign w:val="center"/>
          </w:tcPr>
          <w:p w14:paraId="3E10C6DF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  <w:highlight w:val="yellow"/>
              </w:rPr>
            </w:pPr>
            <w:r w:rsidRPr="00F1410A">
              <w:rPr>
                <w:i/>
                <w:iCs/>
                <w:sz w:val="18"/>
                <w:szCs w:val="22"/>
                <w:highlight w:val="yellow"/>
              </w:rPr>
              <w:t>AWGN, NTN-TDLA</w:t>
            </w:r>
          </w:p>
        </w:tc>
      </w:tr>
      <w:tr w:rsidR="00F1410A" w:rsidRPr="00F1410A" w14:paraId="46780368" w14:textId="77777777" w:rsidTr="00D72661">
        <w:trPr>
          <w:jc w:val="center"/>
        </w:trPr>
        <w:tc>
          <w:tcPr>
            <w:tcW w:w="0" w:type="auto"/>
            <w:vAlign w:val="center"/>
          </w:tcPr>
          <w:p w14:paraId="31D7D693" w14:textId="77777777" w:rsidR="00792195" w:rsidRPr="00F1410A" w:rsidRDefault="00792195" w:rsidP="00D72661">
            <w:pPr>
              <w:spacing w:after="0"/>
              <w:jc w:val="center"/>
              <w:rPr>
                <w:rFonts w:eastAsiaTheme="minorEastAsia"/>
                <w:i/>
                <w:iCs/>
                <w:sz w:val="18"/>
                <w:szCs w:val="22"/>
              </w:rPr>
            </w:pPr>
            <w:r w:rsidRPr="00F1410A">
              <w:rPr>
                <w:rFonts w:eastAsiaTheme="minorEastAsia"/>
                <w:i/>
                <w:iCs/>
                <w:sz w:val="18"/>
                <w:szCs w:val="22"/>
              </w:rPr>
              <w:t>Frequency offset</w:t>
            </w:r>
          </w:p>
        </w:tc>
        <w:tc>
          <w:tcPr>
            <w:tcW w:w="0" w:type="auto"/>
            <w:vAlign w:val="center"/>
          </w:tcPr>
          <w:p w14:paraId="404F8A43" w14:textId="77777777" w:rsidR="00792195" w:rsidRPr="00F1410A" w:rsidRDefault="00792195" w:rsidP="00D72661">
            <w:pPr>
              <w:spacing w:after="0"/>
              <w:jc w:val="center"/>
              <w:rPr>
                <w:rFonts w:eastAsiaTheme="minorEastAsia"/>
                <w:i/>
                <w:iCs/>
                <w:sz w:val="18"/>
                <w:szCs w:val="22"/>
                <w:highlight w:val="yellow"/>
              </w:rPr>
            </w:pPr>
            <w:r w:rsidRPr="00F1410A">
              <w:rPr>
                <w:rFonts w:eastAsiaTheme="minorEastAsia"/>
                <w:i/>
                <w:iCs/>
                <w:sz w:val="18"/>
                <w:szCs w:val="22"/>
                <w:highlight w:val="yellow"/>
              </w:rPr>
              <w:t>FFS</w:t>
            </w:r>
          </w:p>
        </w:tc>
      </w:tr>
      <w:tr w:rsidR="00792195" w:rsidRPr="00F1410A" w14:paraId="413BB2FF" w14:textId="77777777" w:rsidTr="00D72661">
        <w:trPr>
          <w:jc w:val="center"/>
        </w:trPr>
        <w:tc>
          <w:tcPr>
            <w:tcW w:w="0" w:type="auto"/>
            <w:vAlign w:val="center"/>
          </w:tcPr>
          <w:p w14:paraId="0527892C" w14:textId="77777777" w:rsidR="00792195" w:rsidRPr="00F1410A" w:rsidRDefault="00792195" w:rsidP="00D72661">
            <w:pPr>
              <w:spacing w:after="0"/>
              <w:jc w:val="center"/>
              <w:rPr>
                <w:i/>
                <w:iCs/>
                <w:sz w:val="18"/>
                <w:szCs w:val="22"/>
              </w:rPr>
            </w:pPr>
            <w:r w:rsidRPr="00F1410A">
              <w:rPr>
                <w:i/>
                <w:iCs/>
                <w:sz w:val="18"/>
                <w:szCs w:val="22"/>
              </w:rPr>
              <w:t>Time error tolerance</w:t>
            </w:r>
          </w:p>
        </w:tc>
        <w:tc>
          <w:tcPr>
            <w:tcW w:w="0" w:type="auto"/>
            <w:vAlign w:val="center"/>
          </w:tcPr>
          <w:p w14:paraId="58C60F09" w14:textId="77777777" w:rsidR="00792195" w:rsidRPr="00F1410A" w:rsidRDefault="00792195" w:rsidP="00D72661">
            <w:pPr>
              <w:spacing w:after="0"/>
              <w:jc w:val="center"/>
              <w:rPr>
                <w:rFonts w:eastAsiaTheme="minorEastAsia"/>
                <w:i/>
                <w:iCs/>
                <w:sz w:val="18"/>
                <w:szCs w:val="22"/>
              </w:rPr>
            </w:pPr>
            <w:r w:rsidRPr="00F1410A">
              <w:rPr>
                <w:rFonts w:eastAsiaTheme="minorEastAsia"/>
                <w:i/>
                <w:iCs/>
                <w:sz w:val="18"/>
                <w:szCs w:val="22"/>
                <w:highlight w:val="yellow"/>
              </w:rPr>
              <w:t>FFS</w:t>
            </w:r>
          </w:p>
        </w:tc>
      </w:tr>
    </w:tbl>
    <w:p w14:paraId="71ED11DD" w14:textId="77777777" w:rsidR="00A804A9" w:rsidRPr="00F1410A" w:rsidRDefault="00A804A9" w:rsidP="008B2C4F">
      <w:pPr>
        <w:rPr>
          <w:rFonts w:ascii="Arial" w:hAnsi="Arial" w:cs="Arial"/>
        </w:rPr>
      </w:pPr>
    </w:p>
    <w:p w14:paraId="24FC2D34" w14:textId="7B61BDBD" w:rsidR="008B2C4F" w:rsidRPr="00F1410A" w:rsidRDefault="00600690" w:rsidP="005F4C4A">
      <w:pPr>
        <w:rPr>
          <w:rFonts w:ascii="Arial" w:hAnsi="Arial" w:cs="Arial"/>
        </w:rPr>
      </w:pPr>
      <w:r w:rsidRPr="00F1410A">
        <w:rPr>
          <w:rFonts w:ascii="Arial" w:hAnsi="Arial" w:cs="Arial"/>
        </w:rPr>
        <w:t xml:space="preserve">In this </w:t>
      </w:r>
      <w:r w:rsidR="00A804A9" w:rsidRPr="00F1410A">
        <w:rPr>
          <w:rFonts w:ascii="Arial" w:hAnsi="Arial" w:cs="Arial"/>
        </w:rPr>
        <w:t xml:space="preserve">contribution, </w:t>
      </w:r>
      <w:r w:rsidR="00F707A8" w:rsidRPr="00F1410A">
        <w:rPr>
          <w:rFonts w:ascii="Arial" w:hAnsi="Arial" w:cs="Arial"/>
        </w:rPr>
        <w:t>open issues for P</w:t>
      </w:r>
      <w:r w:rsidR="00A268AA" w:rsidRPr="00F1410A">
        <w:rPr>
          <w:rFonts w:ascii="Arial" w:hAnsi="Arial" w:cs="Arial"/>
        </w:rPr>
        <w:t>RA</w:t>
      </w:r>
      <w:r w:rsidR="00F707A8" w:rsidRPr="00F1410A">
        <w:rPr>
          <w:rFonts w:ascii="Arial" w:hAnsi="Arial" w:cs="Arial"/>
        </w:rPr>
        <w:t>CH</w:t>
      </w:r>
      <w:r w:rsidR="00A804A9" w:rsidRPr="00F1410A">
        <w:rPr>
          <w:rFonts w:ascii="Arial" w:hAnsi="Arial" w:cs="Arial"/>
        </w:rPr>
        <w:t xml:space="preserve"> </w:t>
      </w:r>
      <w:r w:rsidR="0044310B" w:rsidRPr="00F1410A">
        <w:rPr>
          <w:rFonts w:ascii="Arial" w:hAnsi="Arial" w:cs="Arial"/>
        </w:rPr>
        <w:t>demodulation</w:t>
      </w:r>
      <w:r w:rsidR="005F3E52" w:rsidRPr="00F1410A">
        <w:rPr>
          <w:rFonts w:ascii="Arial" w:hAnsi="Arial" w:cs="Arial"/>
        </w:rPr>
        <w:t xml:space="preserve"> </w:t>
      </w:r>
      <w:r w:rsidR="00433DF8" w:rsidRPr="00F1410A">
        <w:rPr>
          <w:rFonts w:ascii="Arial" w:hAnsi="Arial" w:cs="Arial"/>
        </w:rPr>
        <w:t>will be further analyzed</w:t>
      </w:r>
      <w:r w:rsidR="00B94158" w:rsidRPr="00F1410A">
        <w:rPr>
          <w:rFonts w:ascii="Arial" w:hAnsi="Arial" w:cs="Arial"/>
        </w:rPr>
        <w:t xml:space="preserve">. </w:t>
      </w:r>
      <w:r w:rsidR="00360B30" w:rsidRPr="00F1410A">
        <w:rPr>
          <w:rFonts w:ascii="Arial" w:hAnsi="Arial" w:cs="Arial"/>
        </w:rPr>
        <w:t xml:space="preserve"> </w:t>
      </w:r>
      <w:r w:rsidR="007514ED" w:rsidRPr="00F1410A">
        <w:rPr>
          <w:rFonts w:ascii="Arial" w:hAnsi="Arial" w:cs="Arial"/>
        </w:rPr>
        <w:t xml:space="preserve"> </w:t>
      </w:r>
      <w:r w:rsidR="004E1A52" w:rsidRPr="00F1410A">
        <w:rPr>
          <w:rFonts w:ascii="Arial" w:hAnsi="Arial" w:cs="Arial"/>
        </w:rPr>
        <w:t xml:space="preserve"> </w:t>
      </w:r>
      <w:r w:rsidR="00D63A3C" w:rsidRPr="00F1410A">
        <w:rPr>
          <w:rFonts w:ascii="Arial" w:hAnsi="Arial" w:cs="Arial"/>
        </w:rPr>
        <w:t xml:space="preserve"> </w:t>
      </w:r>
      <w:bookmarkEnd w:id="2"/>
    </w:p>
    <w:p w14:paraId="795EEA8B" w14:textId="62EEA9CA" w:rsidR="008B2C4F" w:rsidRPr="00F1410A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F1410A">
        <w:t>Discussion</w:t>
      </w:r>
    </w:p>
    <w:p w14:paraId="78AF6090" w14:textId="2DB35D94" w:rsidR="00844609" w:rsidRPr="008B7CBB" w:rsidRDefault="00844609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8B7CBB">
        <w:rPr>
          <w:rFonts w:ascii="Arial" w:hAnsi="Arial" w:cs="Arial"/>
          <w:b/>
          <w:bCs/>
          <w:sz w:val="24"/>
          <w:szCs w:val="24"/>
          <w:u w:val="single"/>
        </w:rPr>
        <w:t>Channel model</w:t>
      </w:r>
    </w:p>
    <w:p w14:paraId="42C29FDB" w14:textId="261E09DA" w:rsidR="00EE3803" w:rsidRPr="00261F34" w:rsidRDefault="00414464" w:rsidP="00EE3803">
      <w:pPr>
        <w:rPr>
          <w:rFonts w:ascii="Arial" w:hAnsi="Arial" w:cs="Arial"/>
        </w:rPr>
      </w:pPr>
      <w:r w:rsidRPr="00261F34">
        <w:rPr>
          <w:rFonts w:ascii="Arial" w:hAnsi="Arial" w:cs="Arial"/>
        </w:rPr>
        <w:t xml:space="preserve">As analysis in another our contribution [2], the </w:t>
      </w:r>
      <w:r w:rsidR="00242626" w:rsidRPr="00261F34">
        <w:rPr>
          <w:rFonts w:ascii="Arial" w:hAnsi="Arial" w:cs="Arial"/>
        </w:rPr>
        <w:t xml:space="preserve">multi-path fading channel should be investigated by different satellite elevation angle and figure out the worst case at the first. </w:t>
      </w:r>
      <w:r w:rsidR="00F71B11" w:rsidRPr="00261F34">
        <w:rPr>
          <w:rFonts w:ascii="Arial" w:hAnsi="Arial" w:cs="Arial"/>
        </w:rPr>
        <w:t xml:space="preserve">And then apply it to all physical channel demodulation if possible. </w:t>
      </w:r>
      <w:r w:rsidR="00117C31" w:rsidRPr="00261F34">
        <w:rPr>
          <w:rFonts w:ascii="Arial" w:hAnsi="Arial" w:cs="Arial"/>
        </w:rPr>
        <w:t>For PRACH, the same channel model as PUSCH could be used.</w:t>
      </w:r>
    </w:p>
    <w:p w14:paraId="0B92C3D6" w14:textId="650DACD9" w:rsidR="00117C31" w:rsidRDefault="00117C31" w:rsidP="00EE3803">
      <w:pPr>
        <w:rPr>
          <w:rFonts w:ascii="Arial" w:hAnsi="Arial" w:cs="Arial"/>
          <w:b/>
          <w:bCs/>
        </w:rPr>
      </w:pPr>
      <w:r w:rsidRPr="00261F34">
        <w:rPr>
          <w:rFonts w:ascii="Arial" w:hAnsi="Arial" w:cs="Arial"/>
          <w:b/>
          <w:bCs/>
        </w:rPr>
        <w:t>Proposal 1: Use the same</w:t>
      </w:r>
      <w:r w:rsidR="00EA5210" w:rsidRPr="00261F34">
        <w:rPr>
          <w:rFonts w:ascii="Arial" w:hAnsi="Arial" w:cs="Arial"/>
          <w:b/>
          <w:bCs/>
        </w:rPr>
        <w:t xml:space="preserve"> NLOS</w:t>
      </w:r>
      <w:r w:rsidRPr="00261F34">
        <w:rPr>
          <w:rFonts w:ascii="Arial" w:hAnsi="Arial" w:cs="Arial"/>
          <w:b/>
          <w:bCs/>
        </w:rPr>
        <w:t xml:space="preserve"> multi</w:t>
      </w:r>
      <w:r w:rsidR="00EA5210" w:rsidRPr="00261F34">
        <w:rPr>
          <w:rFonts w:ascii="Arial" w:hAnsi="Arial" w:cs="Arial"/>
          <w:b/>
          <w:bCs/>
        </w:rPr>
        <w:t xml:space="preserve">-path fading channel model as PUSCH. </w:t>
      </w:r>
    </w:p>
    <w:p w14:paraId="58ACE1DD" w14:textId="77777777" w:rsidR="005F4C4A" w:rsidRPr="00F1410A" w:rsidRDefault="005F4C4A" w:rsidP="00EE3803">
      <w:pPr>
        <w:rPr>
          <w:rFonts w:ascii="Arial" w:hAnsi="Arial" w:cs="Arial"/>
          <w:b/>
          <w:bCs/>
          <w:sz w:val="24"/>
          <w:szCs w:val="24"/>
        </w:rPr>
      </w:pPr>
    </w:p>
    <w:p w14:paraId="478037D9" w14:textId="61EDE061" w:rsidR="00A41CB9" w:rsidRPr="008B7CBB" w:rsidRDefault="00844609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8B7CBB">
        <w:rPr>
          <w:rFonts w:ascii="Arial" w:hAnsi="Arial" w:cs="Arial"/>
          <w:b/>
          <w:bCs/>
          <w:sz w:val="24"/>
          <w:szCs w:val="24"/>
          <w:u w:val="single"/>
        </w:rPr>
        <w:lastRenderedPageBreak/>
        <w:t xml:space="preserve">Preamble </w:t>
      </w:r>
      <w:r w:rsidR="008E2218" w:rsidRPr="008B7CBB">
        <w:rPr>
          <w:rFonts w:ascii="Arial" w:hAnsi="Arial" w:cs="Arial"/>
          <w:b/>
          <w:bCs/>
          <w:sz w:val="24"/>
          <w:szCs w:val="24"/>
          <w:u w:val="single"/>
        </w:rPr>
        <w:t>Format</w:t>
      </w:r>
    </w:p>
    <w:p w14:paraId="55E6EA5F" w14:textId="030090F1" w:rsidR="001B1EC4" w:rsidRPr="00261F34" w:rsidRDefault="00895F06" w:rsidP="00ED7ACC">
      <w:pPr>
        <w:rPr>
          <w:rFonts w:ascii="Arial" w:hAnsi="Arial" w:cs="Arial"/>
        </w:rPr>
      </w:pPr>
      <w:r w:rsidRPr="00261F34">
        <w:rPr>
          <w:rFonts w:ascii="Arial" w:hAnsi="Arial" w:cs="Arial"/>
        </w:rPr>
        <w:t xml:space="preserve">Based on RAN1 discussion, </w:t>
      </w:r>
      <w:r w:rsidR="00163554" w:rsidRPr="00261F34">
        <w:rPr>
          <w:rFonts w:ascii="Arial" w:hAnsi="Arial" w:cs="Arial"/>
        </w:rPr>
        <w:t xml:space="preserve">NTN UE can pre-compensate the timing </w:t>
      </w:r>
      <w:r w:rsidR="00A16E33" w:rsidRPr="00261F34">
        <w:rPr>
          <w:rFonts w:ascii="Arial" w:hAnsi="Arial" w:cs="Arial"/>
        </w:rPr>
        <w:t xml:space="preserve">by GNSS and </w:t>
      </w:r>
      <w:r w:rsidR="009D34BF" w:rsidRPr="00261F34">
        <w:rPr>
          <w:rFonts w:ascii="Arial" w:hAnsi="Arial" w:cs="Arial"/>
        </w:rPr>
        <w:t xml:space="preserve">ephemeris </w:t>
      </w:r>
      <w:r w:rsidR="00A16E33" w:rsidRPr="00261F34">
        <w:rPr>
          <w:rFonts w:ascii="Arial" w:hAnsi="Arial" w:cs="Arial"/>
        </w:rPr>
        <w:t>when sending PRACH</w:t>
      </w:r>
      <w:r w:rsidR="009D34BF" w:rsidRPr="00261F34">
        <w:rPr>
          <w:rFonts w:ascii="Arial" w:hAnsi="Arial" w:cs="Arial"/>
        </w:rPr>
        <w:t xml:space="preserve">. In that case, the </w:t>
      </w:r>
      <w:r w:rsidR="00E6047F" w:rsidRPr="00261F34">
        <w:rPr>
          <w:rFonts w:ascii="Arial" w:hAnsi="Arial" w:cs="Arial"/>
        </w:rPr>
        <w:t xml:space="preserve">remaining </w:t>
      </w:r>
      <w:r w:rsidR="00524B76" w:rsidRPr="00261F34">
        <w:rPr>
          <w:rFonts w:ascii="Arial" w:hAnsi="Arial" w:cs="Arial"/>
        </w:rPr>
        <w:t xml:space="preserve">timing </w:t>
      </w:r>
      <w:r w:rsidR="00E6047F" w:rsidRPr="00261F34">
        <w:rPr>
          <w:rFonts w:ascii="Arial" w:hAnsi="Arial" w:cs="Arial"/>
        </w:rPr>
        <w:t>uncertainties</w:t>
      </w:r>
      <w:r w:rsidR="00524B76" w:rsidRPr="00261F34">
        <w:rPr>
          <w:rFonts w:ascii="Arial" w:hAnsi="Arial" w:cs="Arial"/>
        </w:rPr>
        <w:t xml:space="preserve"> only caused by </w:t>
      </w:r>
      <w:r w:rsidR="009505C3" w:rsidRPr="00261F34">
        <w:rPr>
          <w:rFonts w:ascii="Arial" w:hAnsi="Arial" w:cs="Arial"/>
        </w:rPr>
        <w:t xml:space="preserve">GNSS position uncertainty (i.e., ±50m) and Satellite position uncertainty (i.e., ±30m), then the total uncertainty could </w:t>
      </w:r>
      <w:r w:rsidR="00CB60BD" w:rsidRPr="00261F34">
        <w:rPr>
          <w:rFonts w:ascii="Arial" w:hAnsi="Arial" w:cs="Arial"/>
        </w:rPr>
        <w:t>so small that all preamble format</w:t>
      </w:r>
      <w:r w:rsidR="00A30315" w:rsidRPr="00261F34">
        <w:rPr>
          <w:rFonts w:ascii="Arial" w:hAnsi="Arial" w:cs="Arial"/>
        </w:rPr>
        <w:t>s</w:t>
      </w:r>
      <w:r w:rsidR="00CB60BD" w:rsidRPr="00261F34">
        <w:rPr>
          <w:rFonts w:ascii="Arial" w:hAnsi="Arial" w:cs="Arial"/>
        </w:rPr>
        <w:t xml:space="preserve"> can </w:t>
      </w:r>
      <w:r w:rsidR="00ED2EF5" w:rsidRPr="00261F34">
        <w:rPr>
          <w:rFonts w:ascii="Arial" w:hAnsi="Arial" w:cs="Arial"/>
        </w:rPr>
        <w:t>handle it</w:t>
      </w:r>
      <w:r w:rsidR="00CB60BD" w:rsidRPr="00261F34">
        <w:rPr>
          <w:rFonts w:ascii="Arial" w:hAnsi="Arial" w:cs="Arial"/>
        </w:rPr>
        <w:t xml:space="preserve">. </w:t>
      </w:r>
    </w:p>
    <w:p w14:paraId="536177DC" w14:textId="012B4E02" w:rsidR="00DD3F5D" w:rsidRPr="00261F34" w:rsidRDefault="00407CA6" w:rsidP="00ED7ACC">
      <w:pPr>
        <w:rPr>
          <w:rFonts w:ascii="Arial" w:hAnsi="Arial" w:cs="Arial"/>
        </w:rPr>
      </w:pPr>
      <w:r w:rsidRPr="00261F34">
        <w:rPr>
          <w:rFonts w:ascii="Arial" w:hAnsi="Arial" w:cs="Arial"/>
        </w:rPr>
        <w:t xml:space="preserve">Regarding </w:t>
      </w:r>
      <w:r w:rsidR="00726335" w:rsidRPr="00261F34">
        <w:rPr>
          <w:rFonts w:ascii="Arial" w:hAnsi="Arial" w:cs="Arial"/>
        </w:rPr>
        <w:t xml:space="preserve">Rel-15 </w:t>
      </w:r>
      <w:r w:rsidR="00AB08C5" w:rsidRPr="00261F34">
        <w:rPr>
          <w:rFonts w:ascii="Arial" w:hAnsi="Arial" w:cs="Arial"/>
        </w:rPr>
        <w:t>introduce</w:t>
      </w:r>
      <w:r w:rsidR="00726335" w:rsidRPr="00261F34">
        <w:rPr>
          <w:rFonts w:ascii="Arial" w:hAnsi="Arial" w:cs="Arial"/>
        </w:rPr>
        <w:t xml:space="preserve"> the</w:t>
      </w:r>
      <w:r w:rsidR="00AB08C5" w:rsidRPr="00261F34">
        <w:rPr>
          <w:rFonts w:ascii="Arial" w:hAnsi="Arial" w:cs="Arial"/>
        </w:rPr>
        <w:t xml:space="preserve"> normal</w:t>
      </w:r>
      <w:r w:rsidR="00726335" w:rsidRPr="00261F34">
        <w:rPr>
          <w:rFonts w:ascii="Arial" w:hAnsi="Arial" w:cs="Arial"/>
        </w:rPr>
        <w:t xml:space="preserve"> </w:t>
      </w:r>
      <w:r w:rsidR="00AB08C5" w:rsidRPr="00261F34">
        <w:rPr>
          <w:rFonts w:ascii="Arial" w:hAnsi="Arial" w:cs="Arial"/>
        </w:rPr>
        <w:t xml:space="preserve">PRACH </w:t>
      </w:r>
      <w:r w:rsidR="00726335" w:rsidRPr="00261F34">
        <w:rPr>
          <w:rFonts w:ascii="Arial" w:hAnsi="Arial" w:cs="Arial"/>
        </w:rPr>
        <w:t>requirement</w:t>
      </w:r>
      <w:r w:rsidR="00304E5C" w:rsidRPr="00261F34">
        <w:rPr>
          <w:rFonts w:ascii="Arial" w:hAnsi="Arial" w:cs="Arial"/>
        </w:rPr>
        <w:t>s</w:t>
      </w:r>
      <w:r w:rsidR="00726335" w:rsidRPr="00261F34">
        <w:rPr>
          <w:rFonts w:ascii="Arial" w:hAnsi="Arial" w:cs="Arial"/>
        </w:rPr>
        <w:t xml:space="preserve"> for </w:t>
      </w:r>
      <w:r w:rsidR="005C4596" w:rsidRPr="00261F34">
        <w:rPr>
          <w:rFonts w:ascii="Arial" w:hAnsi="Arial" w:cs="Arial"/>
        </w:rPr>
        <w:t>burst format</w:t>
      </w:r>
      <w:r w:rsidR="00726335" w:rsidRPr="00261F34">
        <w:rPr>
          <w:rFonts w:ascii="Arial" w:hAnsi="Arial" w:cs="Arial"/>
        </w:rPr>
        <w:t xml:space="preserve"> 0 and all</w:t>
      </w:r>
      <w:r w:rsidR="005C4596" w:rsidRPr="00261F34">
        <w:rPr>
          <w:rFonts w:ascii="Arial" w:hAnsi="Arial" w:cs="Arial"/>
        </w:rPr>
        <w:t xml:space="preserve"> short formats, </w:t>
      </w:r>
      <w:r w:rsidR="00304E5C" w:rsidRPr="00261F34">
        <w:rPr>
          <w:rFonts w:ascii="Arial" w:hAnsi="Arial" w:cs="Arial"/>
        </w:rPr>
        <w:t>it would be good to</w:t>
      </w:r>
      <w:r w:rsidR="00D21B08" w:rsidRPr="00261F34">
        <w:rPr>
          <w:rFonts w:ascii="Arial" w:hAnsi="Arial" w:cs="Arial"/>
        </w:rPr>
        <w:t xml:space="preserve"> follow it when </w:t>
      </w:r>
      <w:r w:rsidR="00AB08C5" w:rsidRPr="00261F34">
        <w:rPr>
          <w:rFonts w:ascii="Arial" w:hAnsi="Arial" w:cs="Arial"/>
        </w:rPr>
        <w:t>Rel-17 introduce</w:t>
      </w:r>
      <w:r w:rsidR="00304E5C" w:rsidRPr="00261F34">
        <w:rPr>
          <w:rFonts w:ascii="Arial" w:hAnsi="Arial" w:cs="Arial"/>
        </w:rPr>
        <w:t xml:space="preserve"> </w:t>
      </w:r>
      <w:r w:rsidR="00846E6D" w:rsidRPr="00261F34">
        <w:rPr>
          <w:rFonts w:ascii="Arial" w:hAnsi="Arial" w:cs="Arial"/>
        </w:rPr>
        <w:t>SAN</w:t>
      </w:r>
      <w:r w:rsidR="00304E5C" w:rsidRPr="00261F34">
        <w:rPr>
          <w:rFonts w:ascii="Arial" w:hAnsi="Arial" w:cs="Arial"/>
        </w:rPr>
        <w:t xml:space="preserve"> </w:t>
      </w:r>
      <w:r w:rsidR="00D21B08" w:rsidRPr="00261F34">
        <w:rPr>
          <w:rFonts w:ascii="Arial" w:hAnsi="Arial" w:cs="Arial"/>
        </w:rPr>
        <w:t xml:space="preserve">PRACH </w:t>
      </w:r>
      <w:r w:rsidR="00304E5C" w:rsidRPr="00261F34">
        <w:rPr>
          <w:rFonts w:ascii="Arial" w:hAnsi="Arial" w:cs="Arial"/>
        </w:rPr>
        <w:t>requirements</w:t>
      </w:r>
      <w:r w:rsidR="00AB08C5" w:rsidRPr="00261F34">
        <w:rPr>
          <w:rFonts w:ascii="Arial" w:hAnsi="Arial" w:cs="Arial"/>
        </w:rPr>
        <w:t xml:space="preserve">. </w:t>
      </w:r>
      <w:r w:rsidR="00257EA0" w:rsidRPr="00261F34">
        <w:rPr>
          <w:rFonts w:ascii="Arial" w:hAnsi="Arial" w:cs="Arial"/>
        </w:rPr>
        <w:t>If</w:t>
      </w:r>
      <w:r w:rsidR="00491C36" w:rsidRPr="00261F34">
        <w:rPr>
          <w:rFonts w:ascii="Arial" w:hAnsi="Arial" w:cs="Arial"/>
        </w:rPr>
        <w:t xml:space="preserve"> down-selection is </w:t>
      </w:r>
      <w:r w:rsidR="003644AF" w:rsidRPr="00261F34">
        <w:rPr>
          <w:rFonts w:ascii="Arial" w:hAnsi="Arial" w:cs="Arial"/>
        </w:rPr>
        <w:t>agreed</w:t>
      </w:r>
      <w:r w:rsidR="00257EA0" w:rsidRPr="00261F34">
        <w:rPr>
          <w:rFonts w:ascii="Arial" w:hAnsi="Arial" w:cs="Arial"/>
        </w:rPr>
        <w:t>,</w:t>
      </w:r>
      <w:r w:rsidR="003644AF" w:rsidRPr="00261F34">
        <w:rPr>
          <w:rFonts w:ascii="Arial" w:hAnsi="Arial" w:cs="Arial"/>
        </w:rPr>
        <w:t xml:space="preserve"> then only format 0 and typical short format (A2, B4, C2) could be considered for the requirement.</w:t>
      </w:r>
      <w:r w:rsidR="00257EA0" w:rsidRPr="00261F34">
        <w:rPr>
          <w:rFonts w:ascii="Arial" w:hAnsi="Arial" w:cs="Arial"/>
        </w:rPr>
        <w:t xml:space="preserve"> </w:t>
      </w:r>
      <w:r w:rsidR="00304E5C" w:rsidRPr="00261F34">
        <w:rPr>
          <w:rFonts w:ascii="Arial" w:hAnsi="Arial" w:cs="Arial"/>
        </w:rPr>
        <w:t xml:space="preserve"> </w:t>
      </w:r>
      <w:r w:rsidR="009505C3" w:rsidRPr="00261F34">
        <w:rPr>
          <w:rFonts w:ascii="Arial" w:hAnsi="Arial" w:cs="Arial"/>
        </w:rPr>
        <w:t xml:space="preserve"> </w:t>
      </w:r>
      <w:r w:rsidR="00241075" w:rsidRPr="00261F34">
        <w:rPr>
          <w:rFonts w:ascii="Arial" w:hAnsi="Arial" w:cs="Arial"/>
        </w:rPr>
        <w:t xml:space="preserve"> </w:t>
      </w:r>
    </w:p>
    <w:p w14:paraId="437768BD" w14:textId="262688F4" w:rsidR="007B4C1A" w:rsidRPr="00261F34" w:rsidRDefault="00433709" w:rsidP="00433709">
      <w:pPr>
        <w:rPr>
          <w:rFonts w:ascii="Arial" w:hAnsi="Arial" w:cs="Arial"/>
          <w:b/>
          <w:bCs/>
        </w:rPr>
      </w:pPr>
      <w:r w:rsidRPr="00261F34">
        <w:rPr>
          <w:rFonts w:ascii="Arial" w:hAnsi="Arial" w:cs="Arial"/>
          <w:b/>
          <w:bCs/>
        </w:rPr>
        <w:t>Proposal 2: Define SAN PRACH demodulation requirements for</w:t>
      </w:r>
      <w:r w:rsidR="00E11CAB" w:rsidRPr="00261F34">
        <w:rPr>
          <w:rFonts w:ascii="Arial" w:hAnsi="Arial" w:cs="Arial"/>
          <w:b/>
          <w:bCs/>
        </w:rPr>
        <w:t xml:space="preserve">: </w:t>
      </w:r>
      <w:r w:rsidRPr="00261F34">
        <w:rPr>
          <w:rFonts w:ascii="Arial" w:hAnsi="Arial" w:cs="Arial"/>
          <w:b/>
          <w:bCs/>
        </w:rPr>
        <w:t xml:space="preserve"> </w:t>
      </w:r>
    </w:p>
    <w:p w14:paraId="511DB3D4" w14:textId="60118398" w:rsidR="007B4C1A" w:rsidRPr="00261F34" w:rsidRDefault="007B4C1A" w:rsidP="007B4C1A">
      <w:pPr>
        <w:ind w:firstLine="360"/>
        <w:rPr>
          <w:rFonts w:ascii="Arial" w:hAnsi="Arial" w:cs="Arial"/>
          <w:b/>
          <w:bCs/>
        </w:rPr>
      </w:pPr>
      <w:r w:rsidRPr="00261F34">
        <w:rPr>
          <w:rFonts w:ascii="Arial" w:hAnsi="Arial" w:cs="Arial"/>
          <w:b/>
          <w:bCs/>
        </w:rPr>
        <w:t xml:space="preserve">Option 1: </w:t>
      </w:r>
      <w:r w:rsidR="00433709" w:rsidRPr="00261F34">
        <w:rPr>
          <w:rFonts w:ascii="Arial" w:hAnsi="Arial" w:cs="Arial"/>
          <w:b/>
          <w:bCs/>
        </w:rPr>
        <w:t xml:space="preserve">preamble format </w:t>
      </w:r>
      <w:r w:rsidR="007E7F4F" w:rsidRPr="00261F34">
        <w:rPr>
          <w:rFonts w:ascii="Arial" w:hAnsi="Arial" w:cs="Arial"/>
          <w:b/>
          <w:bCs/>
        </w:rPr>
        <w:t>0</w:t>
      </w:r>
      <w:r w:rsidR="00DA3F75" w:rsidRPr="00261F34">
        <w:rPr>
          <w:rFonts w:ascii="Arial" w:hAnsi="Arial" w:cs="Arial"/>
          <w:b/>
          <w:bCs/>
        </w:rPr>
        <w:t xml:space="preserve"> and all short formats. </w:t>
      </w:r>
    </w:p>
    <w:p w14:paraId="3ADE74FB" w14:textId="2F79463A" w:rsidR="00EE3803" w:rsidRPr="00261F34" w:rsidRDefault="007B4C1A" w:rsidP="007B4C1A">
      <w:pPr>
        <w:ind w:firstLine="360"/>
        <w:rPr>
          <w:rFonts w:ascii="Arial" w:hAnsi="Arial" w:cs="Arial"/>
          <w:b/>
          <w:bCs/>
        </w:rPr>
      </w:pPr>
      <w:r w:rsidRPr="00261F34">
        <w:rPr>
          <w:rFonts w:ascii="Arial" w:hAnsi="Arial" w:cs="Arial"/>
          <w:b/>
          <w:bCs/>
        </w:rPr>
        <w:t xml:space="preserve">Option 2: </w:t>
      </w:r>
      <w:r w:rsidR="00DA3F75" w:rsidRPr="00261F34">
        <w:rPr>
          <w:rFonts w:ascii="Arial" w:hAnsi="Arial" w:cs="Arial"/>
          <w:b/>
          <w:bCs/>
        </w:rPr>
        <w:t xml:space="preserve">If down selection can be agreed, then </w:t>
      </w:r>
      <w:r w:rsidR="00BD7C67" w:rsidRPr="00261F34">
        <w:rPr>
          <w:rFonts w:ascii="Arial" w:hAnsi="Arial" w:cs="Arial"/>
          <w:b/>
          <w:bCs/>
        </w:rPr>
        <w:t xml:space="preserve">consider format 0, </w:t>
      </w:r>
      <w:r w:rsidR="00433709" w:rsidRPr="00261F34">
        <w:rPr>
          <w:rFonts w:ascii="Arial" w:hAnsi="Arial" w:cs="Arial"/>
          <w:b/>
          <w:bCs/>
        </w:rPr>
        <w:t>A2, B4 and C2.</w:t>
      </w:r>
    </w:p>
    <w:p w14:paraId="763BE51A" w14:textId="77777777" w:rsidR="007B4C1A" w:rsidRPr="00F1410A" w:rsidRDefault="007B4C1A" w:rsidP="00433709">
      <w:pPr>
        <w:rPr>
          <w:rFonts w:ascii="Arial" w:hAnsi="Arial" w:cs="Arial"/>
          <w:b/>
          <w:bCs/>
          <w:sz w:val="24"/>
          <w:szCs w:val="24"/>
        </w:rPr>
      </w:pPr>
    </w:p>
    <w:p w14:paraId="2B840219" w14:textId="6B44480D" w:rsidR="008E2218" w:rsidRPr="008B7CBB" w:rsidRDefault="00844609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8B7CBB">
        <w:rPr>
          <w:rFonts w:ascii="Arial" w:hAnsi="Arial" w:cs="Arial"/>
          <w:b/>
          <w:bCs/>
          <w:sz w:val="24"/>
          <w:szCs w:val="24"/>
          <w:u w:val="single"/>
        </w:rPr>
        <w:t>Antenna</w:t>
      </w:r>
    </w:p>
    <w:p w14:paraId="36BD3C20" w14:textId="159DA21C" w:rsidR="00EE3803" w:rsidRPr="00261F34" w:rsidRDefault="009617E8" w:rsidP="00EE3803">
      <w:pPr>
        <w:rPr>
          <w:rFonts w:ascii="Arial" w:hAnsi="Arial" w:cs="Arial"/>
        </w:rPr>
      </w:pPr>
      <w:r w:rsidRPr="00261F34">
        <w:rPr>
          <w:rFonts w:ascii="Arial" w:hAnsi="Arial" w:cs="Arial"/>
        </w:rPr>
        <w:t xml:space="preserve">Based on the analysis in </w:t>
      </w:r>
      <w:r w:rsidR="00040925" w:rsidRPr="00261F34">
        <w:rPr>
          <w:rFonts w:ascii="Arial" w:hAnsi="Arial" w:cs="Arial"/>
        </w:rPr>
        <w:t xml:space="preserve">[2] and [3], </w:t>
      </w:r>
      <w:r w:rsidR="00134120">
        <w:rPr>
          <w:rFonts w:ascii="Arial" w:hAnsi="Arial" w:cs="Arial"/>
        </w:rPr>
        <w:t xml:space="preserve">1Rx and </w:t>
      </w:r>
      <w:r w:rsidR="00536371" w:rsidRPr="00261F34">
        <w:rPr>
          <w:rFonts w:ascii="Arial" w:hAnsi="Arial" w:cs="Arial"/>
        </w:rPr>
        <w:t xml:space="preserve">2Rx </w:t>
      </w:r>
      <w:r w:rsidR="00134120">
        <w:rPr>
          <w:rFonts w:ascii="Arial" w:hAnsi="Arial" w:cs="Arial"/>
        </w:rPr>
        <w:t>are typical for satellite implementation and would be good</w:t>
      </w:r>
      <w:r w:rsidR="00536371" w:rsidRPr="00261F34">
        <w:rPr>
          <w:rFonts w:ascii="Arial" w:hAnsi="Arial" w:cs="Arial"/>
        </w:rPr>
        <w:t xml:space="preserve"> for the </w:t>
      </w:r>
      <w:r w:rsidR="00931B00" w:rsidRPr="00261F34">
        <w:rPr>
          <w:rFonts w:ascii="Arial" w:hAnsi="Arial" w:cs="Arial"/>
        </w:rPr>
        <w:t>SAN demodulation requirement</w:t>
      </w:r>
      <w:r w:rsidR="00D42B1E">
        <w:rPr>
          <w:rFonts w:ascii="Arial" w:hAnsi="Arial" w:cs="Arial"/>
        </w:rPr>
        <w:t xml:space="preserve">, but </w:t>
      </w:r>
      <w:r w:rsidR="00134120">
        <w:rPr>
          <w:rFonts w:ascii="Arial" w:hAnsi="Arial" w:cs="Arial"/>
        </w:rPr>
        <w:t>1Rx might be suitable for LOS channel due to worse link budget</w:t>
      </w:r>
      <w:r w:rsidR="00522414" w:rsidRPr="00261F34">
        <w:rPr>
          <w:rFonts w:ascii="Arial" w:hAnsi="Arial" w:cs="Arial"/>
        </w:rPr>
        <w:t>.</w:t>
      </w:r>
      <w:r w:rsidR="00D42B1E">
        <w:rPr>
          <w:rFonts w:ascii="Arial" w:hAnsi="Arial" w:cs="Arial"/>
        </w:rPr>
        <w:t xml:space="preserve"> In that case, only 1Tx2Rx would be enough for SAN PRACH demodulation requirement. </w:t>
      </w:r>
    </w:p>
    <w:p w14:paraId="21C6BD58" w14:textId="42397FCE" w:rsidR="00522414" w:rsidRPr="00261F34" w:rsidRDefault="003078D3" w:rsidP="00EE3803">
      <w:pPr>
        <w:rPr>
          <w:rFonts w:ascii="Arial" w:hAnsi="Arial" w:cs="Arial"/>
        </w:rPr>
      </w:pPr>
      <w:r w:rsidRPr="00261F34">
        <w:rPr>
          <w:rFonts w:ascii="Arial" w:hAnsi="Arial" w:cs="Arial"/>
          <w:b/>
          <w:bCs/>
        </w:rPr>
        <w:t xml:space="preserve">Proposal </w:t>
      </w:r>
      <w:r w:rsidR="00A74F27" w:rsidRPr="00261F34">
        <w:rPr>
          <w:rFonts w:ascii="Arial" w:hAnsi="Arial" w:cs="Arial"/>
          <w:b/>
          <w:bCs/>
        </w:rPr>
        <w:t>3:</w:t>
      </w:r>
      <w:r w:rsidR="00A74F27" w:rsidRPr="00261F34">
        <w:rPr>
          <w:rFonts w:ascii="Arial" w:hAnsi="Arial" w:cs="Arial"/>
        </w:rPr>
        <w:t xml:space="preserve"> </w:t>
      </w:r>
      <w:r w:rsidR="00A74F27" w:rsidRPr="00261F34">
        <w:rPr>
          <w:rFonts w:ascii="Arial" w:hAnsi="Arial" w:cs="Arial"/>
          <w:b/>
          <w:bCs/>
        </w:rPr>
        <w:t>Define SAN PRACH demodulation requirements for 1Tx2Rx</w:t>
      </w:r>
      <w:r w:rsidR="00554EBC" w:rsidRPr="00261F34">
        <w:rPr>
          <w:rFonts w:ascii="Arial" w:hAnsi="Arial" w:cs="Arial"/>
          <w:b/>
          <w:bCs/>
        </w:rPr>
        <w:t>.</w:t>
      </w:r>
      <w:r w:rsidR="00CC64E9" w:rsidRPr="00261F34">
        <w:rPr>
          <w:rFonts w:ascii="Arial" w:hAnsi="Arial" w:cs="Arial"/>
          <w:b/>
          <w:bCs/>
        </w:rPr>
        <w:t xml:space="preserve"> </w:t>
      </w:r>
    </w:p>
    <w:p w14:paraId="73C39DEB" w14:textId="77777777" w:rsidR="008B7CBB" w:rsidRDefault="008B7CBB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7C2A4313" w14:textId="03A533DF" w:rsidR="00844609" w:rsidRPr="008B7CBB" w:rsidRDefault="00844609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8B7CBB">
        <w:rPr>
          <w:rFonts w:ascii="Arial" w:hAnsi="Arial" w:cs="Arial"/>
          <w:b/>
          <w:bCs/>
          <w:sz w:val="24"/>
          <w:szCs w:val="24"/>
          <w:u w:val="single"/>
        </w:rPr>
        <w:t>SCS</w:t>
      </w:r>
    </w:p>
    <w:p w14:paraId="036415ED" w14:textId="5915FC4D" w:rsidR="00EE3803" w:rsidRPr="00490639" w:rsidRDefault="00877676" w:rsidP="00EE3803">
      <w:pPr>
        <w:rPr>
          <w:rFonts w:ascii="Arial" w:hAnsi="Arial" w:cs="Arial"/>
        </w:rPr>
      </w:pPr>
      <w:r w:rsidRPr="00490639">
        <w:rPr>
          <w:rFonts w:ascii="Arial" w:hAnsi="Arial" w:cs="Arial"/>
        </w:rPr>
        <w:t xml:space="preserve">Regarding the preamble formats analysis above, </w:t>
      </w:r>
      <w:r w:rsidR="00B00E6A" w:rsidRPr="00490639">
        <w:rPr>
          <w:rFonts w:ascii="Arial" w:hAnsi="Arial" w:cs="Arial"/>
        </w:rPr>
        <w:t xml:space="preserve">1.25kHz, 15Hz and 30kHz SCS </w:t>
      </w:r>
      <w:r w:rsidR="00FA65A6">
        <w:rPr>
          <w:rFonts w:ascii="Arial" w:hAnsi="Arial" w:cs="Arial"/>
        </w:rPr>
        <w:t>could</w:t>
      </w:r>
      <w:r w:rsidR="00B00E6A" w:rsidRPr="00490639">
        <w:rPr>
          <w:rFonts w:ascii="Arial" w:hAnsi="Arial" w:cs="Arial"/>
        </w:rPr>
        <w:t xml:space="preserve"> be considered for the SAN PRACH demodulation requirement</w:t>
      </w:r>
      <w:r w:rsidR="00FA65A6">
        <w:rPr>
          <w:rFonts w:ascii="Arial" w:hAnsi="Arial" w:cs="Arial"/>
        </w:rPr>
        <w:t xml:space="preserve"> regarding preamble format 0 and short format</w:t>
      </w:r>
      <w:r w:rsidR="0029287F">
        <w:rPr>
          <w:rFonts w:ascii="Arial" w:hAnsi="Arial" w:cs="Arial"/>
        </w:rPr>
        <w:t>s</w:t>
      </w:r>
      <w:r w:rsidR="00B00E6A" w:rsidRPr="00490639">
        <w:rPr>
          <w:rFonts w:ascii="Arial" w:hAnsi="Arial" w:cs="Arial"/>
        </w:rPr>
        <w:t>.</w:t>
      </w:r>
      <w:r w:rsidR="0070063B" w:rsidRPr="00490639">
        <w:rPr>
          <w:rFonts w:ascii="Arial" w:hAnsi="Arial" w:cs="Arial"/>
        </w:rPr>
        <w:t xml:space="preserve"> </w:t>
      </w:r>
    </w:p>
    <w:p w14:paraId="55E9BF7E" w14:textId="51B22AAF" w:rsidR="00EE3803" w:rsidRPr="00F1410A" w:rsidRDefault="00212050" w:rsidP="00DA0A00">
      <w:pPr>
        <w:rPr>
          <w:rFonts w:ascii="Arial" w:hAnsi="Arial" w:cs="Arial"/>
          <w:b/>
          <w:bCs/>
          <w:sz w:val="24"/>
          <w:szCs w:val="24"/>
        </w:rPr>
      </w:pPr>
      <w:r w:rsidRPr="00490639">
        <w:rPr>
          <w:rFonts w:ascii="Arial" w:hAnsi="Arial" w:cs="Arial"/>
          <w:b/>
          <w:bCs/>
        </w:rPr>
        <w:t xml:space="preserve">Proposal 4: </w:t>
      </w:r>
      <w:r w:rsidR="00A85D57" w:rsidRPr="00490639">
        <w:rPr>
          <w:rFonts w:ascii="Arial" w:hAnsi="Arial" w:cs="Arial"/>
          <w:b/>
          <w:bCs/>
        </w:rPr>
        <w:t xml:space="preserve">Define SAN PRACH demodulation requirements for </w:t>
      </w:r>
      <w:r w:rsidR="00B00E6A" w:rsidRPr="00490639">
        <w:rPr>
          <w:rFonts w:ascii="Arial" w:hAnsi="Arial" w:cs="Arial"/>
          <w:b/>
          <w:bCs/>
        </w:rPr>
        <w:t>1.25kHz,</w:t>
      </w:r>
      <w:r w:rsidR="00A85D57" w:rsidRPr="00490639">
        <w:rPr>
          <w:rFonts w:ascii="Arial" w:hAnsi="Arial" w:cs="Arial"/>
          <w:b/>
          <w:bCs/>
        </w:rPr>
        <w:t xml:space="preserve"> 15kHz and 30kHz SCS.</w:t>
      </w:r>
    </w:p>
    <w:p w14:paraId="1DFCBB2B" w14:textId="77777777" w:rsidR="008B7CBB" w:rsidRDefault="008B7CBB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92BFF50" w14:textId="0E5CECFF" w:rsidR="00844609" w:rsidRPr="008B7CBB" w:rsidRDefault="00844609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8B7CBB">
        <w:rPr>
          <w:rFonts w:ascii="Arial" w:hAnsi="Arial" w:cs="Arial"/>
          <w:b/>
          <w:bCs/>
          <w:sz w:val="24"/>
          <w:szCs w:val="24"/>
          <w:u w:val="single"/>
        </w:rPr>
        <w:t>Frequency offset</w:t>
      </w:r>
    </w:p>
    <w:p w14:paraId="42CD9F76" w14:textId="6FE6359A" w:rsidR="0040364F" w:rsidRPr="00490639" w:rsidRDefault="003A4821" w:rsidP="0040364F">
      <w:pPr>
        <w:rPr>
          <w:rFonts w:ascii="Arial" w:hAnsi="Arial" w:cs="Arial"/>
        </w:rPr>
      </w:pPr>
      <w:r w:rsidRPr="00490639">
        <w:rPr>
          <w:rFonts w:ascii="Arial" w:hAnsi="Arial" w:cs="Arial"/>
        </w:rPr>
        <w:t>In FR1</w:t>
      </w:r>
      <w:r w:rsidR="002A10D3" w:rsidRPr="00490639">
        <w:rPr>
          <w:rFonts w:ascii="Arial" w:hAnsi="Arial" w:cs="Arial"/>
        </w:rPr>
        <w:t xml:space="preserve"> Rel</w:t>
      </w:r>
      <w:r w:rsidR="0080025A" w:rsidRPr="00490639">
        <w:rPr>
          <w:rFonts w:ascii="Arial" w:hAnsi="Arial" w:cs="Arial"/>
        </w:rPr>
        <w:t>-15</w:t>
      </w:r>
      <w:r w:rsidR="00B91E3C" w:rsidRPr="00490639">
        <w:rPr>
          <w:rFonts w:ascii="Arial" w:hAnsi="Arial" w:cs="Arial"/>
        </w:rPr>
        <w:t xml:space="preserve"> requirement, frequency offset is 400Hz for normal speed UE. Regarding the same UE will be used in NTN deployment, the same frequency offset </w:t>
      </w:r>
      <w:r w:rsidR="00EF48AA">
        <w:rPr>
          <w:rFonts w:ascii="Arial" w:hAnsi="Arial" w:cs="Arial"/>
        </w:rPr>
        <w:t>c</w:t>
      </w:r>
      <w:r w:rsidR="00B91E3C" w:rsidRPr="00490639">
        <w:rPr>
          <w:rFonts w:ascii="Arial" w:hAnsi="Arial" w:cs="Arial"/>
        </w:rPr>
        <w:t xml:space="preserve">ould be reused. </w:t>
      </w:r>
    </w:p>
    <w:p w14:paraId="54205921" w14:textId="7D3F2672" w:rsidR="00B91E3C" w:rsidRPr="00F1410A" w:rsidRDefault="00B91E3C" w:rsidP="0040364F">
      <w:pPr>
        <w:rPr>
          <w:rFonts w:ascii="Arial" w:hAnsi="Arial" w:cs="Arial"/>
          <w:b/>
          <w:bCs/>
          <w:sz w:val="24"/>
          <w:szCs w:val="24"/>
        </w:rPr>
      </w:pPr>
      <w:r w:rsidRPr="00490639">
        <w:rPr>
          <w:rFonts w:ascii="Arial" w:hAnsi="Arial" w:cs="Arial"/>
          <w:b/>
          <w:bCs/>
        </w:rPr>
        <w:t>Proposal 5:</w:t>
      </w:r>
      <w:r w:rsidRPr="00490639">
        <w:rPr>
          <w:rFonts w:ascii="Arial" w:hAnsi="Arial" w:cs="Arial"/>
        </w:rPr>
        <w:t xml:space="preserve"> </w:t>
      </w:r>
      <w:r w:rsidRPr="00490639">
        <w:rPr>
          <w:rFonts w:ascii="Arial" w:hAnsi="Arial" w:cs="Arial"/>
          <w:b/>
          <w:bCs/>
        </w:rPr>
        <w:t xml:space="preserve">Define SAN PRACH demodulation requirements with </w:t>
      </w:r>
      <w:r w:rsidR="00445B68" w:rsidRPr="00490639">
        <w:rPr>
          <w:rFonts w:ascii="Arial" w:hAnsi="Arial" w:cs="Arial"/>
          <w:b/>
          <w:bCs/>
        </w:rPr>
        <w:t>400Hz frequency offset.</w:t>
      </w:r>
    </w:p>
    <w:p w14:paraId="08570B66" w14:textId="77777777" w:rsidR="008B7CBB" w:rsidRDefault="008B7CBB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1DCBC52" w14:textId="0FAA038E" w:rsidR="00844609" w:rsidRPr="008B7CBB" w:rsidRDefault="003F6509" w:rsidP="008B7CB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8B7CBB">
        <w:rPr>
          <w:rFonts w:ascii="Arial" w:hAnsi="Arial" w:cs="Arial"/>
          <w:b/>
          <w:bCs/>
          <w:sz w:val="24"/>
          <w:szCs w:val="24"/>
          <w:u w:val="single"/>
        </w:rPr>
        <w:t>Time error toleranc</w:t>
      </w:r>
      <w:r w:rsidR="0040364F" w:rsidRPr="008B7CBB">
        <w:rPr>
          <w:rFonts w:ascii="Arial" w:hAnsi="Arial" w:cs="Arial"/>
          <w:b/>
          <w:bCs/>
          <w:sz w:val="24"/>
          <w:szCs w:val="24"/>
          <w:u w:val="single"/>
        </w:rPr>
        <w:t>e</w:t>
      </w:r>
    </w:p>
    <w:p w14:paraId="7C4E4E31" w14:textId="30D74C8B" w:rsidR="003F4FCC" w:rsidRPr="00490639" w:rsidRDefault="002B2126" w:rsidP="0040364F">
      <w:pPr>
        <w:rPr>
          <w:rFonts w:ascii="Arial" w:hAnsi="Arial" w:cs="Arial"/>
        </w:rPr>
      </w:pPr>
      <w:r w:rsidRPr="00490639">
        <w:rPr>
          <w:rFonts w:ascii="Arial" w:hAnsi="Arial" w:cs="Arial"/>
        </w:rPr>
        <w:t xml:space="preserve">In Rel-15, the </w:t>
      </w:r>
      <w:r w:rsidR="004E385F" w:rsidRPr="00490639">
        <w:rPr>
          <w:rFonts w:ascii="Arial" w:hAnsi="Arial" w:cs="Arial"/>
        </w:rPr>
        <w:t xml:space="preserve">AWGN </w:t>
      </w:r>
      <w:r w:rsidRPr="00490639">
        <w:rPr>
          <w:rFonts w:ascii="Arial" w:hAnsi="Arial" w:cs="Arial"/>
        </w:rPr>
        <w:t>time error to</w:t>
      </w:r>
      <w:r w:rsidR="009A291B" w:rsidRPr="00490639">
        <w:rPr>
          <w:rFonts w:ascii="Arial" w:hAnsi="Arial" w:cs="Arial"/>
        </w:rPr>
        <w:t xml:space="preserve">lerance is defined based on the PRACH bandwidth with scaling on </w:t>
      </w:r>
      <w:r w:rsidR="00046E10" w:rsidRPr="00490639">
        <w:rPr>
          <w:rFonts w:ascii="Arial" w:hAnsi="Arial" w:cs="Arial"/>
        </w:rPr>
        <w:t xml:space="preserve">1.04us (1.25kHz SCS from LTE). </w:t>
      </w:r>
      <w:r w:rsidR="00E540CA" w:rsidRPr="00490639">
        <w:rPr>
          <w:rFonts w:ascii="Arial" w:hAnsi="Arial" w:cs="Arial"/>
        </w:rPr>
        <w:t xml:space="preserve">Higher PRACH bandwidth, smaller time error </w:t>
      </w:r>
      <w:r w:rsidR="00E540CA" w:rsidRPr="00490639">
        <w:rPr>
          <w:rFonts w:ascii="Arial" w:hAnsi="Arial" w:cs="Arial"/>
        </w:rPr>
        <w:lastRenderedPageBreak/>
        <w:t xml:space="preserve">tolerance. </w:t>
      </w:r>
      <w:r w:rsidR="006922EB" w:rsidRPr="00490639">
        <w:rPr>
          <w:rFonts w:ascii="Arial" w:hAnsi="Arial" w:cs="Arial"/>
        </w:rPr>
        <w:t xml:space="preserve">For SAN, same PRACH bandwidth will be applied, then same </w:t>
      </w:r>
      <w:r w:rsidR="004E385F" w:rsidRPr="00490639">
        <w:rPr>
          <w:rFonts w:ascii="Arial" w:hAnsi="Arial" w:cs="Arial"/>
        </w:rPr>
        <w:t xml:space="preserve">AWGN </w:t>
      </w:r>
      <w:r w:rsidR="006922EB" w:rsidRPr="00490639">
        <w:rPr>
          <w:rFonts w:ascii="Arial" w:hAnsi="Arial" w:cs="Arial"/>
        </w:rPr>
        <w:t xml:space="preserve">time </w:t>
      </w:r>
      <w:r w:rsidR="004E385F" w:rsidRPr="00490639">
        <w:rPr>
          <w:rFonts w:ascii="Arial" w:hAnsi="Arial" w:cs="Arial"/>
        </w:rPr>
        <w:t xml:space="preserve">error </w:t>
      </w:r>
      <w:r w:rsidR="006922EB" w:rsidRPr="00490639">
        <w:rPr>
          <w:rFonts w:ascii="Arial" w:hAnsi="Arial" w:cs="Arial"/>
        </w:rPr>
        <w:t>tolerance</w:t>
      </w:r>
      <w:r w:rsidR="004E385F" w:rsidRPr="00490639">
        <w:rPr>
          <w:rFonts w:ascii="Arial" w:hAnsi="Arial" w:cs="Arial"/>
        </w:rPr>
        <w:t xml:space="preserve"> would be applied either.</w:t>
      </w:r>
      <w:r w:rsidR="006922EB" w:rsidRPr="00490639">
        <w:rPr>
          <w:rFonts w:ascii="Arial" w:hAnsi="Arial" w:cs="Arial"/>
        </w:rPr>
        <w:t xml:space="preserve"> </w:t>
      </w:r>
    </w:p>
    <w:p w14:paraId="4C052DA1" w14:textId="5BB2CCBC" w:rsidR="0065309C" w:rsidRPr="00F1410A" w:rsidRDefault="00424D77" w:rsidP="0040364F">
      <w:pPr>
        <w:rPr>
          <w:rFonts w:ascii="Arial" w:hAnsi="Arial" w:cs="Arial"/>
          <w:sz w:val="24"/>
          <w:szCs w:val="24"/>
        </w:rPr>
      </w:pPr>
      <w:r w:rsidRPr="00490639">
        <w:rPr>
          <w:rFonts w:ascii="Arial" w:hAnsi="Arial" w:cs="Arial"/>
        </w:rPr>
        <w:t xml:space="preserve">As for </w:t>
      </w:r>
      <w:r w:rsidR="003B0F7D" w:rsidRPr="00490639">
        <w:rPr>
          <w:rFonts w:ascii="Arial" w:hAnsi="Arial" w:cs="Arial"/>
        </w:rPr>
        <w:t>mu</w:t>
      </w:r>
      <w:r w:rsidR="00E9300A">
        <w:rPr>
          <w:rFonts w:ascii="Arial" w:hAnsi="Arial" w:cs="Arial"/>
        </w:rPr>
        <w:t>lt</w:t>
      </w:r>
      <w:r w:rsidR="003B0F7D" w:rsidRPr="00490639">
        <w:rPr>
          <w:rFonts w:ascii="Arial" w:hAnsi="Arial" w:cs="Arial"/>
        </w:rPr>
        <w:t>i-path fading channel</w:t>
      </w:r>
      <w:r w:rsidR="005E2C37" w:rsidRPr="00490639">
        <w:rPr>
          <w:rFonts w:ascii="Arial" w:hAnsi="Arial" w:cs="Arial"/>
        </w:rPr>
        <w:t xml:space="preserve"> time error </w:t>
      </w:r>
      <w:r w:rsidR="0049222C" w:rsidRPr="00490639">
        <w:rPr>
          <w:rFonts w:ascii="Arial" w:hAnsi="Arial" w:cs="Arial"/>
        </w:rPr>
        <w:t>tolerance</w:t>
      </w:r>
      <w:r w:rsidR="003B0F7D" w:rsidRPr="00490639">
        <w:rPr>
          <w:rFonts w:ascii="Arial" w:hAnsi="Arial" w:cs="Arial"/>
        </w:rPr>
        <w:t xml:space="preserve">, </w:t>
      </w:r>
      <w:r w:rsidR="0015771D" w:rsidRPr="00490639">
        <w:rPr>
          <w:rFonts w:ascii="Arial" w:hAnsi="Arial" w:cs="Arial"/>
        </w:rPr>
        <w:t xml:space="preserve">it normally derived by AWGN time error tolerance + </w:t>
      </w:r>
      <w:r w:rsidR="003B0F7D" w:rsidRPr="00490639">
        <w:rPr>
          <w:rFonts w:ascii="Arial" w:hAnsi="Arial" w:cs="Arial"/>
        </w:rPr>
        <w:t xml:space="preserve">the </w:t>
      </w:r>
      <w:r w:rsidR="00703633" w:rsidRPr="00490639">
        <w:rPr>
          <w:rFonts w:ascii="Arial" w:hAnsi="Arial" w:cs="Arial"/>
        </w:rPr>
        <w:t>largest</w:t>
      </w:r>
      <w:r w:rsidR="003B0F7D" w:rsidRPr="00490639">
        <w:rPr>
          <w:rFonts w:ascii="Arial" w:hAnsi="Arial" w:cs="Arial"/>
        </w:rPr>
        <w:t xml:space="preserve"> </w:t>
      </w:r>
      <w:r w:rsidR="006928DB">
        <w:rPr>
          <w:rFonts w:ascii="Arial" w:hAnsi="Arial" w:cs="Arial"/>
        </w:rPr>
        <w:t xml:space="preserve">non-neglectable </w:t>
      </w:r>
      <w:r w:rsidR="003B0F7D" w:rsidRPr="00490639">
        <w:rPr>
          <w:rFonts w:ascii="Arial" w:hAnsi="Arial" w:cs="Arial"/>
        </w:rPr>
        <w:t>tap delay</w:t>
      </w:r>
      <w:r w:rsidR="0015771D" w:rsidRPr="00490639">
        <w:rPr>
          <w:rFonts w:ascii="Arial" w:hAnsi="Arial" w:cs="Arial"/>
        </w:rPr>
        <w:t xml:space="preserve">. </w:t>
      </w:r>
      <w:r w:rsidR="001548BE" w:rsidRPr="00490639">
        <w:rPr>
          <w:rFonts w:ascii="Arial" w:hAnsi="Arial" w:cs="Arial"/>
        </w:rPr>
        <w:t xml:space="preserve">It seems also feasible for NTN scenario. </w:t>
      </w:r>
    </w:p>
    <w:p w14:paraId="20E0A6EE" w14:textId="668D15A9" w:rsidR="0065309C" w:rsidRPr="00490639" w:rsidRDefault="0065309C" w:rsidP="0065309C">
      <w:pPr>
        <w:rPr>
          <w:rFonts w:ascii="Arial" w:hAnsi="Arial" w:cs="Arial"/>
          <w:b/>
          <w:bCs/>
        </w:rPr>
      </w:pPr>
      <w:r w:rsidRPr="00490639">
        <w:rPr>
          <w:rFonts w:ascii="Arial" w:hAnsi="Arial" w:cs="Arial"/>
          <w:b/>
          <w:bCs/>
        </w:rPr>
        <w:t xml:space="preserve">Proposal 6: Use same time error tolerance </w:t>
      </w:r>
      <w:r w:rsidR="00443392" w:rsidRPr="00490639">
        <w:rPr>
          <w:rFonts w:ascii="Arial" w:hAnsi="Arial" w:cs="Arial"/>
          <w:b/>
          <w:bCs/>
        </w:rPr>
        <w:t xml:space="preserve">of AWGN </w:t>
      </w:r>
      <w:r w:rsidRPr="00490639">
        <w:rPr>
          <w:rFonts w:ascii="Arial" w:hAnsi="Arial" w:cs="Arial"/>
          <w:b/>
          <w:bCs/>
        </w:rPr>
        <w:t xml:space="preserve">as Rel-15 FR1 for 15kHz and 30kHz SCS. Use the same method </w:t>
      </w:r>
      <w:r w:rsidR="009B3396" w:rsidRPr="00490639">
        <w:rPr>
          <w:rFonts w:ascii="Arial" w:hAnsi="Arial" w:cs="Arial"/>
          <w:b/>
          <w:bCs/>
        </w:rPr>
        <w:t>to calcu</w:t>
      </w:r>
      <w:r w:rsidR="00443392" w:rsidRPr="00490639">
        <w:rPr>
          <w:rFonts w:ascii="Arial" w:hAnsi="Arial" w:cs="Arial"/>
          <w:b/>
          <w:bCs/>
        </w:rPr>
        <w:t xml:space="preserve">late time error tolerance of multi-path channel </w:t>
      </w:r>
      <w:r w:rsidR="009D04F2" w:rsidRPr="00490639">
        <w:rPr>
          <w:rFonts w:ascii="Arial" w:hAnsi="Arial" w:cs="Arial"/>
          <w:b/>
          <w:bCs/>
        </w:rPr>
        <w:t xml:space="preserve">as Rel-15. </w:t>
      </w:r>
    </w:p>
    <w:p w14:paraId="12A00D0E" w14:textId="77777777" w:rsidR="005F4C4A" w:rsidRDefault="005F4C4A" w:rsidP="005F4C4A">
      <w:pPr>
        <w:rPr>
          <w:rFonts w:ascii="Arial" w:hAnsi="Arial" w:cs="Arial"/>
          <w:b/>
          <w:bCs/>
          <w:sz w:val="24"/>
          <w:szCs w:val="24"/>
        </w:rPr>
      </w:pPr>
    </w:p>
    <w:p w14:paraId="62CBBA61" w14:textId="04A6EB5D" w:rsidR="005C71DB" w:rsidRPr="005F4C4A" w:rsidRDefault="005C71DB" w:rsidP="005F4C4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F4C4A">
        <w:rPr>
          <w:rFonts w:ascii="Arial" w:hAnsi="Arial" w:cs="Arial"/>
          <w:b/>
          <w:bCs/>
          <w:sz w:val="24"/>
          <w:szCs w:val="24"/>
          <w:u w:val="single"/>
        </w:rPr>
        <w:t>Ncs</w:t>
      </w:r>
    </w:p>
    <w:p w14:paraId="4F24DF71" w14:textId="4FF7451F" w:rsidR="009266A1" w:rsidRPr="005F4C4A" w:rsidRDefault="009266A1" w:rsidP="009266A1">
      <w:pPr>
        <w:rPr>
          <w:rFonts w:ascii="Arial" w:hAnsi="Arial" w:cs="Arial"/>
        </w:rPr>
      </w:pPr>
      <w:r w:rsidRPr="005F4C4A">
        <w:rPr>
          <w:rFonts w:ascii="Arial" w:hAnsi="Arial" w:cs="Arial"/>
        </w:rPr>
        <w:t>The basic thinking of Ncs is let</w:t>
      </w:r>
    </w:p>
    <w:p w14:paraId="549CC49F" w14:textId="77777777" w:rsidR="009266A1" w:rsidRPr="005F4C4A" w:rsidRDefault="00A54247" w:rsidP="009266A1">
      <w:pPr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cell_range</m:t>
              </m:r>
            </m:e>
            <m:sub>
              <m:r>
                <w:rPr>
                  <w:rFonts w:ascii="Cambria Math" w:hAnsi="Cambria Math" w:cs="Arial"/>
                </w:rPr>
                <m:t>delay</m:t>
              </m:r>
            </m:sub>
          </m:sSub>
          <m:r>
            <w:rPr>
              <w:rFonts w:ascii="Cambria Math" w:hAnsi="Cambria Math" w:cs="Arial"/>
            </w:rPr>
            <m:t>≈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Ncs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RA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*symbolDuration-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TimeErrorTolerance</m:t>
                  </m:r>
                </m:e>
                <m:sub>
                  <m:r>
                    <w:rPr>
                      <w:rFonts w:ascii="Cambria Math" w:hAnsi="Cambria Math" w:cs="Arial"/>
                    </w:rPr>
                    <m:t>fading</m:t>
                  </m:r>
                </m:sub>
              </m:sSub>
            </m:e>
          </m:d>
          <m:r>
            <w:rPr>
              <w:rFonts w:ascii="Cambria Math" w:hAnsi="Cambria Math" w:cs="Arial"/>
            </w:rPr>
            <m:t>/2</m:t>
          </m:r>
        </m:oMath>
      </m:oMathPara>
    </w:p>
    <w:p w14:paraId="1D2FE80C" w14:textId="1536DEB1" w:rsidR="009266A1" w:rsidRPr="005F4C4A" w:rsidRDefault="009266A1" w:rsidP="009266A1">
      <w:pPr>
        <w:rPr>
          <w:rFonts w:ascii="Arial" w:hAnsi="Arial" w:cs="Arial"/>
        </w:rPr>
      </w:pPr>
      <w:r w:rsidRPr="005F4C4A">
        <w:rPr>
          <w:rFonts w:ascii="Arial" w:hAnsi="Arial" w:cs="Arial"/>
        </w:rPr>
        <w:t xml:space="preserve">Where,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cell_range</m:t>
            </m:r>
          </m:e>
          <m:sub>
            <m:r>
              <w:rPr>
                <w:rFonts w:ascii="Cambria Math" w:hAnsi="Cambria Math" w:cs="Arial"/>
              </w:rPr>
              <m:t>delay</m:t>
            </m:r>
          </m:sub>
        </m:sSub>
        <m:r>
          <w:rPr>
            <w:rFonts w:ascii="Cambria Math" w:hAnsi="Cambria Math" w:cs="Arial"/>
          </w:rPr>
          <m:t xml:space="preserve"> </m:t>
        </m:r>
      </m:oMath>
      <w:r w:rsidRPr="005F4C4A">
        <w:rPr>
          <w:rFonts w:ascii="Arial" w:hAnsi="Arial" w:cs="Arial"/>
        </w:rPr>
        <w:t xml:space="preserve">is maximum delay difference within a cell. Time error tolerance is very small compared to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Ncs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</w:rPr>
                  <m:t>RA</m:t>
                </m:r>
              </m:sub>
            </m:sSub>
          </m:den>
        </m:f>
        <m:r>
          <w:rPr>
            <w:rFonts w:ascii="Cambria Math" w:hAnsi="Cambria Math" w:cs="Arial"/>
          </w:rPr>
          <m:t>*symbolDuration</m:t>
        </m:r>
      </m:oMath>
      <w:r w:rsidRPr="005F4C4A">
        <w:rPr>
          <w:rFonts w:ascii="Arial" w:hAnsi="Arial" w:cs="Arial"/>
        </w:rPr>
        <w:t xml:space="preserve">, so </w:t>
      </w:r>
      <w:r w:rsidR="007D7D08" w:rsidRPr="005F4C4A">
        <w:rPr>
          <w:rFonts w:ascii="Arial" w:hAnsi="Arial" w:cs="Arial"/>
        </w:rPr>
        <w:t>we can get</w:t>
      </w:r>
    </w:p>
    <w:p w14:paraId="17F73A2A" w14:textId="2E75F010" w:rsidR="007D7D08" w:rsidRPr="005F4C4A" w:rsidRDefault="00A54247" w:rsidP="009266A1">
      <w:pPr>
        <w:rPr>
          <w:rFonts w:ascii="Arial" w:hAnsi="Arial" w:cs="Arial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Ncs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L</m:t>
                  </m:r>
                </m:e>
                <m:sub>
                  <m:r>
                    <w:rPr>
                      <w:rFonts w:ascii="Cambria Math" w:hAnsi="Cambria Math" w:cs="Arial"/>
                    </w:rPr>
                    <m:t>RA</m:t>
                  </m:r>
                </m:sub>
              </m:sSub>
            </m:den>
          </m:f>
          <m:r>
            <w:rPr>
              <w:rFonts w:ascii="Cambria Math" w:hAnsi="Cambria Math" w:cs="Arial"/>
            </w:rPr>
            <m:t>≈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2*cell_range</m:t>
              </m:r>
            </m:e>
            <m:sub>
              <m:r>
                <w:rPr>
                  <w:rFonts w:ascii="Cambria Math" w:hAnsi="Cambria Math" w:cs="Arial"/>
                </w:rPr>
                <m:t>delay</m:t>
              </m:r>
            </m:sub>
          </m:sSub>
          <m:r>
            <w:rPr>
              <w:rFonts w:ascii="Cambria Math" w:hAnsi="Cambria Math" w:cs="Arial"/>
            </w:rPr>
            <m:t>/symbolDuration</m:t>
          </m:r>
        </m:oMath>
      </m:oMathPara>
    </w:p>
    <w:p w14:paraId="51E5D77F" w14:textId="5D48DD73" w:rsidR="009266A1" w:rsidRPr="005F4C4A" w:rsidRDefault="009266A1" w:rsidP="009266A1">
      <w:pPr>
        <w:rPr>
          <w:rFonts w:ascii="Arial" w:hAnsi="Arial" w:cs="Arial"/>
        </w:rPr>
      </w:pPr>
      <w:r w:rsidRPr="005F4C4A">
        <w:rPr>
          <w:rFonts w:ascii="Arial" w:hAnsi="Arial" w:cs="Arial"/>
        </w:rPr>
        <w:t xml:space="preserve">Based on the analysis on the preamble format part, the cell_range delay could be well </w:t>
      </w:r>
      <w:r w:rsidR="00EE50BD" w:rsidRPr="005F4C4A">
        <w:rPr>
          <w:rFonts w:ascii="Arial" w:hAnsi="Arial" w:cs="Arial"/>
        </w:rPr>
        <w:t>pre-compensated by NTN UE</w:t>
      </w:r>
      <w:r w:rsidRPr="005F4C4A">
        <w:rPr>
          <w:rFonts w:ascii="Arial" w:hAnsi="Arial" w:cs="Arial"/>
        </w:rPr>
        <w:t xml:space="preserve">. </w:t>
      </w:r>
      <w:r w:rsidR="003B20ED" w:rsidRPr="005F4C4A">
        <w:rPr>
          <w:rFonts w:ascii="Arial" w:hAnsi="Arial" w:cs="Arial"/>
        </w:rPr>
        <w:t xml:space="preserve">In that case,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cell_range</m:t>
            </m:r>
          </m:e>
          <m:sub>
            <m:r>
              <w:rPr>
                <w:rFonts w:ascii="Cambria Math" w:hAnsi="Cambria Math" w:cs="Arial"/>
              </w:rPr>
              <m:t>delay</m:t>
            </m:r>
          </m:sub>
        </m:sSub>
      </m:oMath>
      <w:r w:rsidR="003B20ED" w:rsidRPr="005F4C4A">
        <w:rPr>
          <w:rFonts w:ascii="Arial" w:hAnsi="Arial" w:cs="Arial"/>
        </w:rPr>
        <w:t xml:space="preserve"> could be assume</w:t>
      </w:r>
      <w:r w:rsidR="001F54F7" w:rsidRPr="005F4C4A">
        <w:rPr>
          <w:rFonts w:ascii="Arial" w:hAnsi="Arial" w:cs="Arial"/>
        </w:rPr>
        <w:t>d</w:t>
      </w:r>
      <w:r w:rsidR="003B20ED" w:rsidRPr="005F4C4A">
        <w:rPr>
          <w:rFonts w:ascii="Arial" w:hAnsi="Arial" w:cs="Arial"/>
        </w:rPr>
        <w:t xml:space="preserve"> quite small</w:t>
      </w:r>
      <w:r w:rsidR="00F56FA1" w:rsidRPr="005F4C4A">
        <w:rPr>
          <w:rFonts w:ascii="Arial" w:hAnsi="Arial" w:cs="Arial"/>
        </w:rPr>
        <w:t>, and then Ncs could also use small index</w:t>
      </w:r>
      <w:r w:rsidR="003B20ED" w:rsidRPr="005F4C4A">
        <w:rPr>
          <w:rFonts w:ascii="Arial" w:hAnsi="Arial" w:cs="Arial"/>
        </w:rPr>
        <w:t xml:space="preserve">. </w:t>
      </w:r>
      <w:r w:rsidR="001F54F7" w:rsidRPr="005F4C4A">
        <w:rPr>
          <w:rFonts w:ascii="Arial" w:hAnsi="Arial" w:cs="Arial"/>
        </w:rPr>
        <w:t xml:space="preserve">From the demodulation point of view, </w:t>
      </w:r>
      <w:r w:rsidR="00696DBE" w:rsidRPr="005F4C4A">
        <w:rPr>
          <w:rFonts w:ascii="Arial" w:hAnsi="Arial" w:cs="Arial"/>
        </w:rPr>
        <w:t>it might not so essential to the performance</w:t>
      </w:r>
      <w:r w:rsidR="008B7E70" w:rsidRPr="005F4C4A">
        <w:rPr>
          <w:rFonts w:ascii="Arial" w:hAnsi="Arial" w:cs="Arial"/>
        </w:rPr>
        <w:t>. It is no harm to keep same Ncs as Rel-15 for</w:t>
      </w:r>
      <w:r w:rsidR="00A54247">
        <w:rPr>
          <w:rFonts w:ascii="Arial" w:hAnsi="Arial" w:cs="Arial"/>
        </w:rPr>
        <w:t xml:space="preserve"> 1.25kHz,</w:t>
      </w:r>
      <w:r w:rsidR="008B7E70" w:rsidRPr="005F4C4A">
        <w:rPr>
          <w:rFonts w:ascii="Arial" w:hAnsi="Arial" w:cs="Arial"/>
        </w:rPr>
        <w:t xml:space="preserve"> 15kHz and 30kHz SCS. </w:t>
      </w:r>
    </w:p>
    <w:p w14:paraId="646238BA" w14:textId="5303124E" w:rsidR="00A61778" w:rsidRPr="005F4C4A" w:rsidRDefault="00A61778" w:rsidP="009266A1">
      <w:pPr>
        <w:rPr>
          <w:rFonts w:ascii="Arial" w:hAnsi="Arial" w:cs="Arial"/>
          <w:b/>
          <w:bCs/>
        </w:rPr>
      </w:pPr>
      <w:r w:rsidRPr="005F4C4A">
        <w:rPr>
          <w:rFonts w:ascii="Arial" w:hAnsi="Arial" w:cs="Arial"/>
          <w:b/>
          <w:bCs/>
        </w:rPr>
        <w:t xml:space="preserve">Proposal 7: Use the same Ncs as Rel-15 normal PRACH requirement. </w:t>
      </w:r>
    </w:p>
    <w:p w14:paraId="4CD783A3" w14:textId="7D81E113" w:rsidR="00271612" w:rsidRPr="00F1410A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5DB55205" w14:textId="77777777" w:rsidR="00726FAF" w:rsidRPr="00F1410A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F1410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F1410A">
        <w:t>Conclusions</w:t>
      </w:r>
    </w:p>
    <w:p w14:paraId="3E0B70BD" w14:textId="50074472" w:rsidR="00133CFE" w:rsidRPr="00372237" w:rsidRDefault="002E3AF7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372237">
        <w:rPr>
          <w:rFonts w:ascii="Arial" w:hAnsi="Arial" w:cs="Arial"/>
          <w:b/>
          <w:bCs/>
        </w:rPr>
        <w:t>Proposal 1: Use the same NLOS multi-path fading channel model as PUSCH.</w:t>
      </w:r>
    </w:p>
    <w:p w14:paraId="161B1869" w14:textId="77777777" w:rsidR="00E11CAB" w:rsidRPr="00372237" w:rsidRDefault="00E11CAB" w:rsidP="00E11CAB">
      <w:pPr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 xml:space="preserve">Proposal 2: Define SAN PRACH demodulation requirements for:  </w:t>
      </w:r>
    </w:p>
    <w:p w14:paraId="288432B6" w14:textId="77777777" w:rsidR="00E11CAB" w:rsidRPr="00372237" w:rsidRDefault="00E11CAB" w:rsidP="00E11CAB">
      <w:pPr>
        <w:ind w:firstLine="360"/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 xml:space="preserve">Option 1: preamble format 1 and all short formats. </w:t>
      </w:r>
    </w:p>
    <w:p w14:paraId="729A3D4A" w14:textId="77777777" w:rsidR="00E11CAB" w:rsidRPr="00372237" w:rsidRDefault="00E11CAB" w:rsidP="00E11CAB">
      <w:pPr>
        <w:ind w:firstLine="360"/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>Option 2: If down selection can be agreed, then consider format 0, A2, B4 and C2.</w:t>
      </w:r>
    </w:p>
    <w:p w14:paraId="65F02041" w14:textId="2D550026" w:rsidR="002E3AF7" w:rsidRPr="00372237" w:rsidRDefault="00D94F0A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>Proposal 3:</w:t>
      </w:r>
      <w:r w:rsidRPr="00372237">
        <w:rPr>
          <w:rFonts w:ascii="Arial" w:hAnsi="Arial" w:cs="Arial"/>
        </w:rPr>
        <w:t xml:space="preserve"> </w:t>
      </w:r>
      <w:r w:rsidRPr="00372237">
        <w:rPr>
          <w:rFonts w:ascii="Arial" w:hAnsi="Arial" w:cs="Arial"/>
          <w:b/>
          <w:bCs/>
        </w:rPr>
        <w:t>Define SAN PRACH demodulation requirements for 1Tx2Rx.</w:t>
      </w:r>
    </w:p>
    <w:p w14:paraId="567B47C6" w14:textId="77777777" w:rsidR="00056C49" w:rsidRPr="00372237" w:rsidRDefault="00056C49" w:rsidP="00056C49">
      <w:pPr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>Proposal 4: Define SAN PRACH demodulation requirements for 1.25kHz, 15kHz and 30kHz SCS.</w:t>
      </w:r>
    </w:p>
    <w:p w14:paraId="4988D8B8" w14:textId="21EEF133" w:rsidR="00056C49" w:rsidRPr="00372237" w:rsidRDefault="00056C49" w:rsidP="00056C49">
      <w:pPr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>Proposal 5:</w:t>
      </w:r>
      <w:r w:rsidRPr="00372237">
        <w:rPr>
          <w:rFonts w:ascii="Arial" w:hAnsi="Arial" w:cs="Arial"/>
        </w:rPr>
        <w:t xml:space="preserve"> </w:t>
      </w:r>
      <w:r w:rsidRPr="00372237">
        <w:rPr>
          <w:rFonts w:ascii="Arial" w:hAnsi="Arial" w:cs="Arial"/>
          <w:b/>
          <w:bCs/>
        </w:rPr>
        <w:t>Define SAN PRACH demodulation requirements with 400Hz frequency offset.</w:t>
      </w:r>
    </w:p>
    <w:p w14:paraId="1AABE932" w14:textId="501DD48B" w:rsidR="00056C49" w:rsidRPr="00372237" w:rsidRDefault="00056C49" w:rsidP="00056C49">
      <w:pPr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lastRenderedPageBreak/>
        <w:t>Proposal 6: Use same time error tolerance of AWGN as Rel-15 FR1 for 15kHz and 30kHz SCS. Use the same method to calculate time error tolerance of multi-path channel as Rel-15.</w:t>
      </w:r>
    </w:p>
    <w:p w14:paraId="52104F81" w14:textId="56C6DCC2" w:rsidR="004456F4" w:rsidRPr="00372237" w:rsidRDefault="004456F4" w:rsidP="00056C49">
      <w:pPr>
        <w:rPr>
          <w:rFonts w:ascii="Arial" w:hAnsi="Arial" w:cs="Arial"/>
          <w:b/>
          <w:bCs/>
        </w:rPr>
      </w:pPr>
      <w:r w:rsidRPr="00372237">
        <w:rPr>
          <w:rFonts w:ascii="Arial" w:hAnsi="Arial" w:cs="Arial"/>
          <w:b/>
          <w:bCs/>
        </w:rPr>
        <w:t>Proposal 7: Use the same Ncs as Rel-15 normal PRACH requirement.</w:t>
      </w:r>
    </w:p>
    <w:p w14:paraId="3A1FB17A" w14:textId="77777777" w:rsidR="00056C49" w:rsidRPr="00372237" w:rsidRDefault="00056C49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01CBA1F1" w14:textId="77777777" w:rsidR="002E3AF7" w:rsidRPr="00F1410A" w:rsidRDefault="002E3AF7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F1410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F1410A">
        <w:t>References</w:t>
      </w:r>
    </w:p>
    <w:p w14:paraId="5BBC7B86" w14:textId="02B401EC" w:rsidR="00133CFE" w:rsidRPr="00F1410A" w:rsidRDefault="002338CD" w:rsidP="00F64643">
      <w:pPr>
        <w:ind w:left="720" w:hanging="720"/>
        <w:rPr>
          <w:rFonts w:ascii="Arial" w:hAnsi="Arial" w:cs="Arial"/>
        </w:rPr>
      </w:pPr>
      <w:r w:rsidRPr="00F1410A">
        <w:rPr>
          <w:rFonts w:ascii="Arial" w:hAnsi="Arial" w:cs="Arial"/>
        </w:rPr>
        <w:t>[1]</w:t>
      </w:r>
      <w:r w:rsidRPr="00F1410A">
        <w:rPr>
          <w:rFonts w:ascii="Arial" w:hAnsi="Arial" w:cs="Arial"/>
        </w:rPr>
        <w:tab/>
      </w:r>
      <w:r w:rsidR="00574376" w:rsidRPr="00F1410A">
        <w:rPr>
          <w:rFonts w:ascii="Arial" w:hAnsi="Arial" w:cs="Arial"/>
        </w:rPr>
        <w:t>R4-2207198, WF for SAN demodulation</w:t>
      </w:r>
      <w:r w:rsidR="002A1FED" w:rsidRPr="00F1410A">
        <w:rPr>
          <w:rFonts w:ascii="Arial" w:hAnsi="Arial" w:cs="Arial"/>
        </w:rPr>
        <w:t>, Huawei, HiSilicon</w:t>
      </w:r>
    </w:p>
    <w:p w14:paraId="360693F7" w14:textId="6840CC33" w:rsidR="00A41CB9" w:rsidRPr="00F1410A" w:rsidRDefault="00A41CB9" w:rsidP="00F64643">
      <w:pPr>
        <w:ind w:left="720" w:hanging="720"/>
        <w:rPr>
          <w:rFonts w:ascii="Arial" w:hAnsi="Arial" w:cs="Arial"/>
          <w:bCs/>
        </w:rPr>
      </w:pPr>
      <w:r w:rsidRPr="00F1410A">
        <w:rPr>
          <w:rFonts w:ascii="Arial" w:hAnsi="Arial" w:cs="Arial"/>
        </w:rPr>
        <w:t>[2]</w:t>
      </w:r>
      <w:r w:rsidRPr="00F1410A">
        <w:rPr>
          <w:rFonts w:ascii="Arial" w:hAnsi="Arial" w:cs="Arial"/>
        </w:rPr>
        <w:tab/>
      </w:r>
      <w:r w:rsidR="007317EE" w:rsidRPr="00F1410A">
        <w:rPr>
          <w:rFonts w:ascii="Arial" w:hAnsi="Arial" w:cs="Arial"/>
        </w:rPr>
        <w:t>R4-22</w:t>
      </w:r>
      <w:r w:rsidR="0067515C" w:rsidRPr="00F1410A">
        <w:rPr>
          <w:rFonts w:ascii="Arial" w:hAnsi="Arial" w:cs="Arial"/>
        </w:rPr>
        <w:t>08014</w:t>
      </w:r>
      <w:r w:rsidR="007317EE" w:rsidRPr="00F1410A">
        <w:rPr>
          <w:rFonts w:ascii="Arial" w:hAnsi="Arial" w:cs="Arial"/>
        </w:rPr>
        <w:t xml:space="preserve">, </w:t>
      </w:r>
      <w:r w:rsidR="007317EE" w:rsidRPr="00F1410A">
        <w:rPr>
          <w:rFonts w:ascii="Arial" w:hAnsi="Arial" w:cs="Arial"/>
          <w:bCs/>
        </w:rPr>
        <w:t>Discussion on general issues for SAN and UE demodulation requirement, Ericsson</w:t>
      </w:r>
    </w:p>
    <w:p w14:paraId="306719C6" w14:textId="6F9CC2AF" w:rsidR="00040925" w:rsidRPr="00F1410A" w:rsidRDefault="00040925" w:rsidP="00F64643">
      <w:pPr>
        <w:ind w:left="720" w:hanging="720"/>
        <w:rPr>
          <w:rFonts w:ascii="Arial" w:hAnsi="Arial" w:cs="Arial"/>
        </w:rPr>
      </w:pPr>
      <w:r w:rsidRPr="00F1410A">
        <w:rPr>
          <w:rFonts w:ascii="Arial" w:hAnsi="Arial" w:cs="Arial"/>
          <w:bCs/>
        </w:rPr>
        <w:t xml:space="preserve">[3] </w:t>
      </w:r>
      <w:r w:rsidRPr="00F1410A">
        <w:rPr>
          <w:rFonts w:ascii="Arial" w:hAnsi="Arial" w:cs="Arial"/>
          <w:bCs/>
        </w:rPr>
        <w:tab/>
      </w:r>
      <w:r w:rsidRPr="00F1410A">
        <w:rPr>
          <w:rFonts w:ascii="Arial" w:hAnsi="Arial" w:cs="Arial"/>
        </w:rPr>
        <w:t>R4-22</w:t>
      </w:r>
      <w:r w:rsidR="0067515C" w:rsidRPr="00F1410A">
        <w:rPr>
          <w:rFonts w:ascii="Arial" w:hAnsi="Arial" w:cs="Arial"/>
        </w:rPr>
        <w:t>08015</w:t>
      </w:r>
      <w:r w:rsidRPr="00F1410A">
        <w:rPr>
          <w:rFonts w:ascii="Arial" w:hAnsi="Arial" w:cs="Arial"/>
        </w:rPr>
        <w:t xml:space="preserve">, </w:t>
      </w:r>
      <w:r w:rsidRPr="00F1410A">
        <w:rPr>
          <w:rFonts w:ascii="Arial" w:hAnsi="Arial" w:cs="Arial"/>
          <w:bCs/>
        </w:rPr>
        <w:t>Discussion on PUSCH demodulation requirement</w:t>
      </w:r>
      <w:r w:rsidR="00C16D67" w:rsidRPr="00F1410A">
        <w:rPr>
          <w:rFonts w:ascii="Arial" w:hAnsi="Arial" w:cs="Arial"/>
          <w:bCs/>
        </w:rPr>
        <w:t xml:space="preserve"> for SAN</w:t>
      </w:r>
      <w:r w:rsidRPr="00F1410A">
        <w:rPr>
          <w:rFonts w:ascii="Arial" w:hAnsi="Arial" w:cs="Arial"/>
          <w:bCs/>
        </w:rPr>
        <w:t>, Ericsson</w:t>
      </w:r>
    </w:p>
    <w:sectPr w:rsidR="00040925" w:rsidRPr="00F141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121F57"/>
    <w:multiLevelType w:val="hybridMultilevel"/>
    <w:tmpl w:val="F392F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6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3"/>
  </w:num>
  <w:num w:numId="13">
    <w:abstractNumId w:val="20"/>
  </w:num>
  <w:num w:numId="14">
    <w:abstractNumId w:val="5"/>
  </w:num>
  <w:num w:numId="15">
    <w:abstractNumId w:val="2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3"/>
  </w:num>
  <w:num w:numId="22">
    <w:abstractNumId w:val="15"/>
  </w:num>
  <w:num w:numId="23">
    <w:abstractNumId w:val="22"/>
  </w:num>
  <w:num w:numId="24">
    <w:abstractNumId w:val="15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3CD7"/>
    <w:rsid w:val="000153C7"/>
    <w:rsid w:val="00016501"/>
    <w:rsid w:val="00017F17"/>
    <w:rsid w:val="00020FC2"/>
    <w:rsid w:val="00021F0D"/>
    <w:rsid w:val="000230BA"/>
    <w:rsid w:val="000235C6"/>
    <w:rsid w:val="00024CA7"/>
    <w:rsid w:val="00024FB2"/>
    <w:rsid w:val="000260D7"/>
    <w:rsid w:val="00026AE6"/>
    <w:rsid w:val="000310D6"/>
    <w:rsid w:val="0003524B"/>
    <w:rsid w:val="0004090F"/>
    <w:rsid w:val="00040925"/>
    <w:rsid w:val="00040DBE"/>
    <w:rsid w:val="00042EDF"/>
    <w:rsid w:val="00044498"/>
    <w:rsid w:val="00046C0B"/>
    <w:rsid w:val="00046E10"/>
    <w:rsid w:val="00051B3B"/>
    <w:rsid w:val="00051F39"/>
    <w:rsid w:val="000533DD"/>
    <w:rsid w:val="00054CBB"/>
    <w:rsid w:val="00055136"/>
    <w:rsid w:val="00056641"/>
    <w:rsid w:val="00056852"/>
    <w:rsid w:val="00056C49"/>
    <w:rsid w:val="00063E39"/>
    <w:rsid w:val="000647E5"/>
    <w:rsid w:val="00066087"/>
    <w:rsid w:val="000721C7"/>
    <w:rsid w:val="00072DD9"/>
    <w:rsid w:val="000762E4"/>
    <w:rsid w:val="00080ED5"/>
    <w:rsid w:val="0008128B"/>
    <w:rsid w:val="000856D1"/>
    <w:rsid w:val="000861D5"/>
    <w:rsid w:val="00090B71"/>
    <w:rsid w:val="00091AAE"/>
    <w:rsid w:val="00093667"/>
    <w:rsid w:val="00096075"/>
    <w:rsid w:val="000A51CF"/>
    <w:rsid w:val="000A668B"/>
    <w:rsid w:val="000B0756"/>
    <w:rsid w:val="000B0D9F"/>
    <w:rsid w:val="000B3B5E"/>
    <w:rsid w:val="000B46C3"/>
    <w:rsid w:val="000B7A4C"/>
    <w:rsid w:val="000C12ED"/>
    <w:rsid w:val="000C30ED"/>
    <w:rsid w:val="000C7375"/>
    <w:rsid w:val="000D0670"/>
    <w:rsid w:val="000D08BB"/>
    <w:rsid w:val="000D0C28"/>
    <w:rsid w:val="000D1677"/>
    <w:rsid w:val="000D3382"/>
    <w:rsid w:val="000D37F4"/>
    <w:rsid w:val="000D43CE"/>
    <w:rsid w:val="000D4D1B"/>
    <w:rsid w:val="000D4E4C"/>
    <w:rsid w:val="000D776A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10769"/>
    <w:rsid w:val="00110E65"/>
    <w:rsid w:val="00113A1E"/>
    <w:rsid w:val="00113EF4"/>
    <w:rsid w:val="001160F0"/>
    <w:rsid w:val="00116839"/>
    <w:rsid w:val="00116B87"/>
    <w:rsid w:val="001174C3"/>
    <w:rsid w:val="00117C31"/>
    <w:rsid w:val="00123056"/>
    <w:rsid w:val="00125D91"/>
    <w:rsid w:val="00126131"/>
    <w:rsid w:val="00126192"/>
    <w:rsid w:val="00127284"/>
    <w:rsid w:val="00130056"/>
    <w:rsid w:val="00133C52"/>
    <w:rsid w:val="00133CFE"/>
    <w:rsid w:val="00134120"/>
    <w:rsid w:val="00135A53"/>
    <w:rsid w:val="001368E0"/>
    <w:rsid w:val="00140BBC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48BE"/>
    <w:rsid w:val="00154E47"/>
    <w:rsid w:val="0015771D"/>
    <w:rsid w:val="00157954"/>
    <w:rsid w:val="00160BEC"/>
    <w:rsid w:val="00162213"/>
    <w:rsid w:val="00163554"/>
    <w:rsid w:val="00163F22"/>
    <w:rsid w:val="001644A0"/>
    <w:rsid w:val="00164F86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9565B"/>
    <w:rsid w:val="001A14E1"/>
    <w:rsid w:val="001A5E62"/>
    <w:rsid w:val="001B0920"/>
    <w:rsid w:val="001B1EC4"/>
    <w:rsid w:val="001B3E13"/>
    <w:rsid w:val="001B5B38"/>
    <w:rsid w:val="001B60E4"/>
    <w:rsid w:val="001B6BA8"/>
    <w:rsid w:val="001B6F36"/>
    <w:rsid w:val="001B7BC0"/>
    <w:rsid w:val="001C1AA5"/>
    <w:rsid w:val="001C24EE"/>
    <w:rsid w:val="001C2C7E"/>
    <w:rsid w:val="001C3576"/>
    <w:rsid w:val="001C4246"/>
    <w:rsid w:val="001C4964"/>
    <w:rsid w:val="001C62F1"/>
    <w:rsid w:val="001D014E"/>
    <w:rsid w:val="001D02E6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1F54F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09CA"/>
    <w:rsid w:val="00212050"/>
    <w:rsid w:val="0021725D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37688"/>
    <w:rsid w:val="00241075"/>
    <w:rsid w:val="00241CD6"/>
    <w:rsid w:val="00242626"/>
    <w:rsid w:val="00243B3D"/>
    <w:rsid w:val="0024590E"/>
    <w:rsid w:val="00246AC3"/>
    <w:rsid w:val="002474C0"/>
    <w:rsid w:val="00255507"/>
    <w:rsid w:val="00256A73"/>
    <w:rsid w:val="00257839"/>
    <w:rsid w:val="00257EA0"/>
    <w:rsid w:val="0026069A"/>
    <w:rsid w:val="00261F34"/>
    <w:rsid w:val="00264037"/>
    <w:rsid w:val="00265B02"/>
    <w:rsid w:val="00266272"/>
    <w:rsid w:val="00266672"/>
    <w:rsid w:val="0026795B"/>
    <w:rsid w:val="00271612"/>
    <w:rsid w:val="00272CDD"/>
    <w:rsid w:val="0027358A"/>
    <w:rsid w:val="00273D47"/>
    <w:rsid w:val="00274CDB"/>
    <w:rsid w:val="00282518"/>
    <w:rsid w:val="00290368"/>
    <w:rsid w:val="0029287F"/>
    <w:rsid w:val="002944C1"/>
    <w:rsid w:val="002A10D3"/>
    <w:rsid w:val="002A1FED"/>
    <w:rsid w:val="002A37AA"/>
    <w:rsid w:val="002A3A39"/>
    <w:rsid w:val="002A7CE2"/>
    <w:rsid w:val="002B093F"/>
    <w:rsid w:val="002B2126"/>
    <w:rsid w:val="002B270C"/>
    <w:rsid w:val="002B2A5C"/>
    <w:rsid w:val="002B392E"/>
    <w:rsid w:val="002B4423"/>
    <w:rsid w:val="002B589C"/>
    <w:rsid w:val="002B7C74"/>
    <w:rsid w:val="002C6828"/>
    <w:rsid w:val="002C6EDE"/>
    <w:rsid w:val="002D1CB7"/>
    <w:rsid w:val="002D2B7C"/>
    <w:rsid w:val="002E3AF7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2F74A4"/>
    <w:rsid w:val="0030004D"/>
    <w:rsid w:val="00300353"/>
    <w:rsid w:val="003019F2"/>
    <w:rsid w:val="00303CF1"/>
    <w:rsid w:val="00304E5C"/>
    <w:rsid w:val="0030553B"/>
    <w:rsid w:val="003078D3"/>
    <w:rsid w:val="003132F4"/>
    <w:rsid w:val="0031512C"/>
    <w:rsid w:val="003153A7"/>
    <w:rsid w:val="00322D93"/>
    <w:rsid w:val="0033713D"/>
    <w:rsid w:val="0034405D"/>
    <w:rsid w:val="003449A2"/>
    <w:rsid w:val="003469C5"/>
    <w:rsid w:val="00346DDB"/>
    <w:rsid w:val="003471C1"/>
    <w:rsid w:val="00347FF0"/>
    <w:rsid w:val="00351E70"/>
    <w:rsid w:val="00354363"/>
    <w:rsid w:val="00356882"/>
    <w:rsid w:val="00360B30"/>
    <w:rsid w:val="00360C61"/>
    <w:rsid w:val="003628E8"/>
    <w:rsid w:val="003644AF"/>
    <w:rsid w:val="00365194"/>
    <w:rsid w:val="00365CFF"/>
    <w:rsid w:val="003664C2"/>
    <w:rsid w:val="00372237"/>
    <w:rsid w:val="00372375"/>
    <w:rsid w:val="003754A3"/>
    <w:rsid w:val="003853D6"/>
    <w:rsid w:val="00387A4D"/>
    <w:rsid w:val="00390696"/>
    <w:rsid w:val="003912B1"/>
    <w:rsid w:val="00394B35"/>
    <w:rsid w:val="003A4821"/>
    <w:rsid w:val="003A5C5C"/>
    <w:rsid w:val="003B0F7D"/>
    <w:rsid w:val="003B10CE"/>
    <w:rsid w:val="003B20ED"/>
    <w:rsid w:val="003B2F60"/>
    <w:rsid w:val="003B55C3"/>
    <w:rsid w:val="003B5AA2"/>
    <w:rsid w:val="003B6C5F"/>
    <w:rsid w:val="003B7B16"/>
    <w:rsid w:val="003C2C88"/>
    <w:rsid w:val="003C40FD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4CE0"/>
    <w:rsid w:val="003F4FCC"/>
    <w:rsid w:val="003F61B4"/>
    <w:rsid w:val="003F6509"/>
    <w:rsid w:val="00400893"/>
    <w:rsid w:val="0040364F"/>
    <w:rsid w:val="00403AF2"/>
    <w:rsid w:val="00403E01"/>
    <w:rsid w:val="00405F03"/>
    <w:rsid w:val="004077F3"/>
    <w:rsid w:val="00407CA6"/>
    <w:rsid w:val="00414464"/>
    <w:rsid w:val="004160BD"/>
    <w:rsid w:val="0041781B"/>
    <w:rsid w:val="004208A7"/>
    <w:rsid w:val="00424D77"/>
    <w:rsid w:val="00425051"/>
    <w:rsid w:val="00430A88"/>
    <w:rsid w:val="004330CA"/>
    <w:rsid w:val="00433709"/>
    <w:rsid w:val="00433DF8"/>
    <w:rsid w:val="004353D5"/>
    <w:rsid w:val="00435DB6"/>
    <w:rsid w:val="00437864"/>
    <w:rsid w:val="00441FF5"/>
    <w:rsid w:val="0044310B"/>
    <w:rsid w:val="00443392"/>
    <w:rsid w:val="004440EB"/>
    <w:rsid w:val="004456F4"/>
    <w:rsid w:val="00445B68"/>
    <w:rsid w:val="00454007"/>
    <w:rsid w:val="00454CC0"/>
    <w:rsid w:val="0045529E"/>
    <w:rsid w:val="00455EC2"/>
    <w:rsid w:val="004567BD"/>
    <w:rsid w:val="00457FE2"/>
    <w:rsid w:val="0046069C"/>
    <w:rsid w:val="004612F7"/>
    <w:rsid w:val="004618A6"/>
    <w:rsid w:val="00462D8D"/>
    <w:rsid w:val="004672BD"/>
    <w:rsid w:val="00470D5B"/>
    <w:rsid w:val="004747E1"/>
    <w:rsid w:val="00475AA3"/>
    <w:rsid w:val="00475E03"/>
    <w:rsid w:val="00481F4D"/>
    <w:rsid w:val="00482CF1"/>
    <w:rsid w:val="00484D19"/>
    <w:rsid w:val="00486123"/>
    <w:rsid w:val="00490639"/>
    <w:rsid w:val="00491C36"/>
    <w:rsid w:val="00491DFF"/>
    <w:rsid w:val="0049222C"/>
    <w:rsid w:val="004942C8"/>
    <w:rsid w:val="0049604D"/>
    <w:rsid w:val="004A11E3"/>
    <w:rsid w:val="004A212C"/>
    <w:rsid w:val="004A6BCA"/>
    <w:rsid w:val="004A6CB1"/>
    <w:rsid w:val="004B2D15"/>
    <w:rsid w:val="004B3B56"/>
    <w:rsid w:val="004B3EBD"/>
    <w:rsid w:val="004C5C5F"/>
    <w:rsid w:val="004C6960"/>
    <w:rsid w:val="004D05AE"/>
    <w:rsid w:val="004D10AA"/>
    <w:rsid w:val="004D32D8"/>
    <w:rsid w:val="004E11BA"/>
    <w:rsid w:val="004E1A52"/>
    <w:rsid w:val="004E22C8"/>
    <w:rsid w:val="004E2AD7"/>
    <w:rsid w:val="004E385F"/>
    <w:rsid w:val="004E661F"/>
    <w:rsid w:val="004F0275"/>
    <w:rsid w:val="004F2661"/>
    <w:rsid w:val="004F575C"/>
    <w:rsid w:val="004F5D40"/>
    <w:rsid w:val="00500DCF"/>
    <w:rsid w:val="00505053"/>
    <w:rsid w:val="005109E9"/>
    <w:rsid w:val="00511B48"/>
    <w:rsid w:val="0052086D"/>
    <w:rsid w:val="00522414"/>
    <w:rsid w:val="005224AA"/>
    <w:rsid w:val="005229EF"/>
    <w:rsid w:val="00522BFB"/>
    <w:rsid w:val="00524B76"/>
    <w:rsid w:val="00526025"/>
    <w:rsid w:val="005261F5"/>
    <w:rsid w:val="0052659B"/>
    <w:rsid w:val="005324BE"/>
    <w:rsid w:val="00533E27"/>
    <w:rsid w:val="0053445F"/>
    <w:rsid w:val="00536371"/>
    <w:rsid w:val="00542A8F"/>
    <w:rsid w:val="00542FEC"/>
    <w:rsid w:val="00546EDE"/>
    <w:rsid w:val="0055291C"/>
    <w:rsid w:val="00554EBC"/>
    <w:rsid w:val="005555D8"/>
    <w:rsid w:val="00556996"/>
    <w:rsid w:val="00557FF2"/>
    <w:rsid w:val="0056067A"/>
    <w:rsid w:val="00560827"/>
    <w:rsid w:val="00566A14"/>
    <w:rsid w:val="00570900"/>
    <w:rsid w:val="00574376"/>
    <w:rsid w:val="00574D40"/>
    <w:rsid w:val="00582982"/>
    <w:rsid w:val="005846B6"/>
    <w:rsid w:val="00585572"/>
    <w:rsid w:val="00585A4D"/>
    <w:rsid w:val="00587E24"/>
    <w:rsid w:val="00587F1B"/>
    <w:rsid w:val="00593B9B"/>
    <w:rsid w:val="005951AC"/>
    <w:rsid w:val="0059653B"/>
    <w:rsid w:val="0059699E"/>
    <w:rsid w:val="005A0454"/>
    <w:rsid w:val="005A1C16"/>
    <w:rsid w:val="005A7BC6"/>
    <w:rsid w:val="005B2970"/>
    <w:rsid w:val="005B2A25"/>
    <w:rsid w:val="005B72A5"/>
    <w:rsid w:val="005B77D5"/>
    <w:rsid w:val="005C28BA"/>
    <w:rsid w:val="005C2FDA"/>
    <w:rsid w:val="005C4596"/>
    <w:rsid w:val="005C71DB"/>
    <w:rsid w:val="005D0B64"/>
    <w:rsid w:val="005D2BB4"/>
    <w:rsid w:val="005D58CE"/>
    <w:rsid w:val="005D67D4"/>
    <w:rsid w:val="005E1133"/>
    <w:rsid w:val="005E1B31"/>
    <w:rsid w:val="005E2C37"/>
    <w:rsid w:val="005E30F5"/>
    <w:rsid w:val="005E5597"/>
    <w:rsid w:val="005E5C7B"/>
    <w:rsid w:val="005E6E93"/>
    <w:rsid w:val="005F0964"/>
    <w:rsid w:val="005F149B"/>
    <w:rsid w:val="005F3E52"/>
    <w:rsid w:val="005F4C4A"/>
    <w:rsid w:val="005F626D"/>
    <w:rsid w:val="00600690"/>
    <w:rsid w:val="00606E73"/>
    <w:rsid w:val="00607EEA"/>
    <w:rsid w:val="00613A9C"/>
    <w:rsid w:val="00614036"/>
    <w:rsid w:val="00617A7C"/>
    <w:rsid w:val="00620A5E"/>
    <w:rsid w:val="0062251E"/>
    <w:rsid w:val="00623F24"/>
    <w:rsid w:val="00624729"/>
    <w:rsid w:val="00624B90"/>
    <w:rsid w:val="00624EB2"/>
    <w:rsid w:val="00625F36"/>
    <w:rsid w:val="00630733"/>
    <w:rsid w:val="0063114C"/>
    <w:rsid w:val="00636B3A"/>
    <w:rsid w:val="00636D75"/>
    <w:rsid w:val="006373E5"/>
    <w:rsid w:val="00640062"/>
    <w:rsid w:val="0064469F"/>
    <w:rsid w:val="00644F8B"/>
    <w:rsid w:val="006451BC"/>
    <w:rsid w:val="00645C06"/>
    <w:rsid w:val="006463BA"/>
    <w:rsid w:val="00650F9B"/>
    <w:rsid w:val="0065309C"/>
    <w:rsid w:val="00654A33"/>
    <w:rsid w:val="006602BD"/>
    <w:rsid w:val="00665DB3"/>
    <w:rsid w:val="00665FC5"/>
    <w:rsid w:val="00667708"/>
    <w:rsid w:val="00670217"/>
    <w:rsid w:val="006719A0"/>
    <w:rsid w:val="0067224B"/>
    <w:rsid w:val="00674A83"/>
    <w:rsid w:val="0067515C"/>
    <w:rsid w:val="006757BE"/>
    <w:rsid w:val="00680FC2"/>
    <w:rsid w:val="006839C2"/>
    <w:rsid w:val="006918D8"/>
    <w:rsid w:val="006922EB"/>
    <w:rsid w:val="006928DB"/>
    <w:rsid w:val="00693FA1"/>
    <w:rsid w:val="006947C5"/>
    <w:rsid w:val="00696816"/>
    <w:rsid w:val="00696DBE"/>
    <w:rsid w:val="006A2CFE"/>
    <w:rsid w:val="006A5A4A"/>
    <w:rsid w:val="006A68BC"/>
    <w:rsid w:val="006A70C6"/>
    <w:rsid w:val="006B54AD"/>
    <w:rsid w:val="006B6EE9"/>
    <w:rsid w:val="006C04FC"/>
    <w:rsid w:val="006C2556"/>
    <w:rsid w:val="006C34C3"/>
    <w:rsid w:val="006C3F9F"/>
    <w:rsid w:val="006C49F2"/>
    <w:rsid w:val="006C4BE2"/>
    <w:rsid w:val="006C5F2E"/>
    <w:rsid w:val="006C62EF"/>
    <w:rsid w:val="006C7B77"/>
    <w:rsid w:val="006D27FB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063B"/>
    <w:rsid w:val="00702B1F"/>
    <w:rsid w:val="00703633"/>
    <w:rsid w:val="007040C9"/>
    <w:rsid w:val="00706B9A"/>
    <w:rsid w:val="00706C04"/>
    <w:rsid w:val="0070720D"/>
    <w:rsid w:val="00711A2D"/>
    <w:rsid w:val="00715852"/>
    <w:rsid w:val="00716069"/>
    <w:rsid w:val="007220AD"/>
    <w:rsid w:val="00725532"/>
    <w:rsid w:val="00726335"/>
    <w:rsid w:val="00726FAF"/>
    <w:rsid w:val="00730062"/>
    <w:rsid w:val="0073087E"/>
    <w:rsid w:val="007317EE"/>
    <w:rsid w:val="00733C7D"/>
    <w:rsid w:val="00734859"/>
    <w:rsid w:val="007350E2"/>
    <w:rsid w:val="00735903"/>
    <w:rsid w:val="0074145A"/>
    <w:rsid w:val="00744FBA"/>
    <w:rsid w:val="00750C36"/>
    <w:rsid w:val="007511D4"/>
    <w:rsid w:val="007514ED"/>
    <w:rsid w:val="00752368"/>
    <w:rsid w:val="0076094F"/>
    <w:rsid w:val="00767209"/>
    <w:rsid w:val="00771346"/>
    <w:rsid w:val="00774618"/>
    <w:rsid w:val="00776E79"/>
    <w:rsid w:val="00780C5D"/>
    <w:rsid w:val="007827B0"/>
    <w:rsid w:val="00783F0F"/>
    <w:rsid w:val="00792195"/>
    <w:rsid w:val="00794977"/>
    <w:rsid w:val="007951E0"/>
    <w:rsid w:val="00795BA2"/>
    <w:rsid w:val="007965FF"/>
    <w:rsid w:val="00796D71"/>
    <w:rsid w:val="00797F0A"/>
    <w:rsid w:val="007A376F"/>
    <w:rsid w:val="007A533A"/>
    <w:rsid w:val="007B4C1A"/>
    <w:rsid w:val="007B6CC3"/>
    <w:rsid w:val="007C0932"/>
    <w:rsid w:val="007C337A"/>
    <w:rsid w:val="007C4FE9"/>
    <w:rsid w:val="007C6AB6"/>
    <w:rsid w:val="007C783D"/>
    <w:rsid w:val="007D2816"/>
    <w:rsid w:val="007D7B1D"/>
    <w:rsid w:val="007D7D08"/>
    <w:rsid w:val="007E08D6"/>
    <w:rsid w:val="007E0EFF"/>
    <w:rsid w:val="007E4105"/>
    <w:rsid w:val="007E6298"/>
    <w:rsid w:val="007E7F4F"/>
    <w:rsid w:val="007F22CB"/>
    <w:rsid w:val="007F5B3E"/>
    <w:rsid w:val="007F5E9C"/>
    <w:rsid w:val="0080025A"/>
    <w:rsid w:val="00801790"/>
    <w:rsid w:val="00803251"/>
    <w:rsid w:val="00803321"/>
    <w:rsid w:val="00805529"/>
    <w:rsid w:val="00806266"/>
    <w:rsid w:val="00806BA9"/>
    <w:rsid w:val="00807F32"/>
    <w:rsid w:val="008108D8"/>
    <w:rsid w:val="00817F75"/>
    <w:rsid w:val="00820E21"/>
    <w:rsid w:val="008262F4"/>
    <w:rsid w:val="00827171"/>
    <w:rsid w:val="00836166"/>
    <w:rsid w:val="00840001"/>
    <w:rsid w:val="008420DB"/>
    <w:rsid w:val="00843361"/>
    <w:rsid w:val="00844609"/>
    <w:rsid w:val="00845A52"/>
    <w:rsid w:val="00846CA8"/>
    <w:rsid w:val="00846E6D"/>
    <w:rsid w:val="00851384"/>
    <w:rsid w:val="00851A87"/>
    <w:rsid w:val="0085328B"/>
    <w:rsid w:val="00855DAD"/>
    <w:rsid w:val="00855F90"/>
    <w:rsid w:val="00861B56"/>
    <w:rsid w:val="00862641"/>
    <w:rsid w:val="0086307E"/>
    <w:rsid w:val="008638CF"/>
    <w:rsid w:val="008639B5"/>
    <w:rsid w:val="00864A6A"/>
    <w:rsid w:val="008653A7"/>
    <w:rsid w:val="00872A26"/>
    <w:rsid w:val="008743B2"/>
    <w:rsid w:val="0087755D"/>
    <w:rsid w:val="00877676"/>
    <w:rsid w:val="0087769E"/>
    <w:rsid w:val="00884395"/>
    <w:rsid w:val="00884971"/>
    <w:rsid w:val="008871DE"/>
    <w:rsid w:val="008917F2"/>
    <w:rsid w:val="00894537"/>
    <w:rsid w:val="00895152"/>
    <w:rsid w:val="00895F06"/>
    <w:rsid w:val="008A2A82"/>
    <w:rsid w:val="008A460D"/>
    <w:rsid w:val="008A5269"/>
    <w:rsid w:val="008A61B6"/>
    <w:rsid w:val="008A73C8"/>
    <w:rsid w:val="008B2866"/>
    <w:rsid w:val="008B2C4F"/>
    <w:rsid w:val="008B74CA"/>
    <w:rsid w:val="008B7CBB"/>
    <w:rsid w:val="008B7E70"/>
    <w:rsid w:val="008C1865"/>
    <w:rsid w:val="008C38B6"/>
    <w:rsid w:val="008D04B4"/>
    <w:rsid w:val="008D109B"/>
    <w:rsid w:val="008D1261"/>
    <w:rsid w:val="008D2558"/>
    <w:rsid w:val="008E2218"/>
    <w:rsid w:val="008E3DDC"/>
    <w:rsid w:val="008E485B"/>
    <w:rsid w:val="008E79F8"/>
    <w:rsid w:val="008F15C4"/>
    <w:rsid w:val="008F1EBB"/>
    <w:rsid w:val="008F2CAF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75CD"/>
    <w:rsid w:val="009216B5"/>
    <w:rsid w:val="00923110"/>
    <w:rsid w:val="009266A1"/>
    <w:rsid w:val="00930AF3"/>
    <w:rsid w:val="009316CE"/>
    <w:rsid w:val="00931B00"/>
    <w:rsid w:val="00931BDB"/>
    <w:rsid w:val="009321F8"/>
    <w:rsid w:val="00932C13"/>
    <w:rsid w:val="009336B9"/>
    <w:rsid w:val="00935E95"/>
    <w:rsid w:val="00936330"/>
    <w:rsid w:val="00942652"/>
    <w:rsid w:val="009505C3"/>
    <w:rsid w:val="0095269C"/>
    <w:rsid w:val="00957889"/>
    <w:rsid w:val="009617E8"/>
    <w:rsid w:val="00965D09"/>
    <w:rsid w:val="009706AD"/>
    <w:rsid w:val="0097097A"/>
    <w:rsid w:val="0097308C"/>
    <w:rsid w:val="00976AC2"/>
    <w:rsid w:val="00981C20"/>
    <w:rsid w:val="00981FBE"/>
    <w:rsid w:val="00982AFF"/>
    <w:rsid w:val="00984D30"/>
    <w:rsid w:val="009862A1"/>
    <w:rsid w:val="009917D1"/>
    <w:rsid w:val="00992A83"/>
    <w:rsid w:val="00996B0D"/>
    <w:rsid w:val="00996BA8"/>
    <w:rsid w:val="009A1583"/>
    <w:rsid w:val="009A1913"/>
    <w:rsid w:val="009A291B"/>
    <w:rsid w:val="009A2E80"/>
    <w:rsid w:val="009A337A"/>
    <w:rsid w:val="009A3F85"/>
    <w:rsid w:val="009B1751"/>
    <w:rsid w:val="009B1EC2"/>
    <w:rsid w:val="009B221A"/>
    <w:rsid w:val="009B3396"/>
    <w:rsid w:val="009B4B71"/>
    <w:rsid w:val="009B4BA7"/>
    <w:rsid w:val="009B5E43"/>
    <w:rsid w:val="009B63B1"/>
    <w:rsid w:val="009C1DF3"/>
    <w:rsid w:val="009C50D3"/>
    <w:rsid w:val="009C78A8"/>
    <w:rsid w:val="009D04F2"/>
    <w:rsid w:val="009D0AB0"/>
    <w:rsid w:val="009D24DC"/>
    <w:rsid w:val="009D327A"/>
    <w:rsid w:val="009D34BF"/>
    <w:rsid w:val="009E3849"/>
    <w:rsid w:val="009E55C1"/>
    <w:rsid w:val="009F08A6"/>
    <w:rsid w:val="009F4A9D"/>
    <w:rsid w:val="009F4BB7"/>
    <w:rsid w:val="00A026CC"/>
    <w:rsid w:val="00A046FB"/>
    <w:rsid w:val="00A06B70"/>
    <w:rsid w:val="00A10460"/>
    <w:rsid w:val="00A11F33"/>
    <w:rsid w:val="00A12170"/>
    <w:rsid w:val="00A142F0"/>
    <w:rsid w:val="00A143AF"/>
    <w:rsid w:val="00A153FC"/>
    <w:rsid w:val="00A16E33"/>
    <w:rsid w:val="00A2013D"/>
    <w:rsid w:val="00A2190E"/>
    <w:rsid w:val="00A21B6B"/>
    <w:rsid w:val="00A268AA"/>
    <w:rsid w:val="00A26FA2"/>
    <w:rsid w:val="00A30315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4247"/>
    <w:rsid w:val="00A54782"/>
    <w:rsid w:val="00A56066"/>
    <w:rsid w:val="00A561D9"/>
    <w:rsid w:val="00A573BA"/>
    <w:rsid w:val="00A61778"/>
    <w:rsid w:val="00A736A1"/>
    <w:rsid w:val="00A74540"/>
    <w:rsid w:val="00A74F27"/>
    <w:rsid w:val="00A762B2"/>
    <w:rsid w:val="00A77176"/>
    <w:rsid w:val="00A773E6"/>
    <w:rsid w:val="00A804A9"/>
    <w:rsid w:val="00A81195"/>
    <w:rsid w:val="00A82BA6"/>
    <w:rsid w:val="00A857B3"/>
    <w:rsid w:val="00A85D57"/>
    <w:rsid w:val="00A9243F"/>
    <w:rsid w:val="00A935DC"/>
    <w:rsid w:val="00A959B0"/>
    <w:rsid w:val="00A9789E"/>
    <w:rsid w:val="00AA3CFB"/>
    <w:rsid w:val="00AA7761"/>
    <w:rsid w:val="00AB08C5"/>
    <w:rsid w:val="00AB1BE9"/>
    <w:rsid w:val="00AB2AC0"/>
    <w:rsid w:val="00AB55CF"/>
    <w:rsid w:val="00AB59F6"/>
    <w:rsid w:val="00AC1B0C"/>
    <w:rsid w:val="00AC550D"/>
    <w:rsid w:val="00AC5683"/>
    <w:rsid w:val="00AD0E9F"/>
    <w:rsid w:val="00AD1AE0"/>
    <w:rsid w:val="00AD38C8"/>
    <w:rsid w:val="00AD5524"/>
    <w:rsid w:val="00AD6387"/>
    <w:rsid w:val="00AD709A"/>
    <w:rsid w:val="00AE4969"/>
    <w:rsid w:val="00AF0809"/>
    <w:rsid w:val="00AF110A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0E6A"/>
    <w:rsid w:val="00B02CC8"/>
    <w:rsid w:val="00B06024"/>
    <w:rsid w:val="00B0635B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E65"/>
    <w:rsid w:val="00B440A3"/>
    <w:rsid w:val="00B6049D"/>
    <w:rsid w:val="00B62383"/>
    <w:rsid w:val="00B63B14"/>
    <w:rsid w:val="00B642B9"/>
    <w:rsid w:val="00B70C43"/>
    <w:rsid w:val="00B72D28"/>
    <w:rsid w:val="00B73380"/>
    <w:rsid w:val="00B7376D"/>
    <w:rsid w:val="00B80CED"/>
    <w:rsid w:val="00B811A6"/>
    <w:rsid w:val="00B82F38"/>
    <w:rsid w:val="00B83D57"/>
    <w:rsid w:val="00B87784"/>
    <w:rsid w:val="00B91E3C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B61"/>
    <w:rsid w:val="00BA6C37"/>
    <w:rsid w:val="00BB129C"/>
    <w:rsid w:val="00BB2275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C67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6D67"/>
    <w:rsid w:val="00C170BC"/>
    <w:rsid w:val="00C21825"/>
    <w:rsid w:val="00C23160"/>
    <w:rsid w:val="00C26901"/>
    <w:rsid w:val="00C27300"/>
    <w:rsid w:val="00C279BA"/>
    <w:rsid w:val="00C30CB9"/>
    <w:rsid w:val="00C31F71"/>
    <w:rsid w:val="00C348F3"/>
    <w:rsid w:val="00C34D17"/>
    <w:rsid w:val="00C37792"/>
    <w:rsid w:val="00C438D1"/>
    <w:rsid w:val="00C43B1F"/>
    <w:rsid w:val="00C46E91"/>
    <w:rsid w:val="00C5040E"/>
    <w:rsid w:val="00C50418"/>
    <w:rsid w:val="00C5083A"/>
    <w:rsid w:val="00C54A43"/>
    <w:rsid w:val="00C55B9E"/>
    <w:rsid w:val="00C56DC1"/>
    <w:rsid w:val="00C600CE"/>
    <w:rsid w:val="00C60ED8"/>
    <w:rsid w:val="00C61B3C"/>
    <w:rsid w:val="00C6322E"/>
    <w:rsid w:val="00C6472D"/>
    <w:rsid w:val="00C64890"/>
    <w:rsid w:val="00C648FD"/>
    <w:rsid w:val="00C64F46"/>
    <w:rsid w:val="00C6557C"/>
    <w:rsid w:val="00C6723A"/>
    <w:rsid w:val="00C67697"/>
    <w:rsid w:val="00C813A9"/>
    <w:rsid w:val="00C83591"/>
    <w:rsid w:val="00C901D4"/>
    <w:rsid w:val="00C91745"/>
    <w:rsid w:val="00C91C63"/>
    <w:rsid w:val="00C92B04"/>
    <w:rsid w:val="00C952EF"/>
    <w:rsid w:val="00C967FB"/>
    <w:rsid w:val="00CA0446"/>
    <w:rsid w:val="00CA2D54"/>
    <w:rsid w:val="00CA3D71"/>
    <w:rsid w:val="00CA4012"/>
    <w:rsid w:val="00CB3B9A"/>
    <w:rsid w:val="00CB409B"/>
    <w:rsid w:val="00CB466F"/>
    <w:rsid w:val="00CB5565"/>
    <w:rsid w:val="00CB60BD"/>
    <w:rsid w:val="00CB7875"/>
    <w:rsid w:val="00CC17BF"/>
    <w:rsid w:val="00CC3721"/>
    <w:rsid w:val="00CC529A"/>
    <w:rsid w:val="00CC57C3"/>
    <w:rsid w:val="00CC5CEB"/>
    <w:rsid w:val="00CC5FCB"/>
    <w:rsid w:val="00CC64E9"/>
    <w:rsid w:val="00CC7994"/>
    <w:rsid w:val="00CD0A9D"/>
    <w:rsid w:val="00CD3EDE"/>
    <w:rsid w:val="00CD449E"/>
    <w:rsid w:val="00CE0576"/>
    <w:rsid w:val="00CE1C2E"/>
    <w:rsid w:val="00CE3DE1"/>
    <w:rsid w:val="00CE4291"/>
    <w:rsid w:val="00CF01BE"/>
    <w:rsid w:val="00CF10D6"/>
    <w:rsid w:val="00CF1977"/>
    <w:rsid w:val="00CF2516"/>
    <w:rsid w:val="00CF69AC"/>
    <w:rsid w:val="00CF72E5"/>
    <w:rsid w:val="00D00001"/>
    <w:rsid w:val="00D05C7E"/>
    <w:rsid w:val="00D06771"/>
    <w:rsid w:val="00D06C6F"/>
    <w:rsid w:val="00D06F0C"/>
    <w:rsid w:val="00D118AD"/>
    <w:rsid w:val="00D122B9"/>
    <w:rsid w:val="00D13D52"/>
    <w:rsid w:val="00D21B08"/>
    <w:rsid w:val="00D21CE1"/>
    <w:rsid w:val="00D26540"/>
    <w:rsid w:val="00D30A7F"/>
    <w:rsid w:val="00D31E9C"/>
    <w:rsid w:val="00D349C3"/>
    <w:rsid w:val="00D35454"/>
    <w:rsid w:val="00D36B69"/>
    <w:rsid w:val="00D40674"/>
    <w:rsid w:val="00D42B1E"/>
    <w:rsid w:val="00D4361D"/>
    <w:rsid w:val="00D44EC9"/>
    <w:rsid w:val="00D46423"/>
    <w:rsid w:val="00D4707B"/>
    <w:rsid w:val="00D501D7"/>
    <w:rsid w:val="00D50A30"/>
    <w:rsid w:val="00D549C9"/>
    <w:rsid w:val="00D6010A"/>
    <w:rsid w:val="00D631F2"/>
    <w:rsid w:val="00D63A3C"/>
    <w:rsid w:val="00D63AAC"/>
    <w:rsid w:val="00D65BD3"/>
    <w:rsid w:val="00D660E6"/>
    <w:rsid w:val="00D67C1E"/>
    <w:rsid w:val="00D7087D"/>
    <w:rsid w:val="00D71C8D"/>
    <w:rsid w:val="00D73E58"/>
    <w:rsid w:val="00D7643F"/>
    <w:rsid w:val="00D76E02"/>
    <w:rsid w:val="00D76F9A"/>
    <w:rsid w:val="00D82D44"/>
    <w:rsid w:val="00D85CD6"/>
    <w:rsid w:val="00D866A5"/>
    <w:rsid w:val="00D9016B"/>
    <w:rsid w:val="00D94EBE"/>
    <w:rsid w:val="00D94F0A"/>
    <w:rsid w:val="00D95DFD"/>
    <w:rsid w:val="00D96926"/>
    <w:rsid w:val="00DA0A00"/>
    <w:rsid w:val="00DA0C25"/>
    <w:rsid w:val="00DA3F75"/>
    <w:rsid w:val="00DB02C6"/>
    <w:rsid w:val="00DB02ED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54E"/>
    <w:rsid w:val="00DD3F5D"/>
    <w:rsid w:val="00DE1044"/>
    <w:rsid w:val="00DF047A"/>
    <w:rsid w:val="00DF1089"/>
    <w:rsid w:val="00DF1C7F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CAB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23F42"/>
    <w:rsid w:val="00E32497"/>
    <w:rsid w:val="00E33164"/>
    <w:rsid w:val="00E4051E"/>
    <w:rsid w:val="00E4159E"/>
    <w:rsid w:val="00E42E3B"/>
    <w:rsid w:val="00E535C1"/>
    <w:rsid w:val="00E540CA"/>
    <w:rsid w:val="00E563AD"/>
    <w:rsid w:val="00E601EF"/>
    <w:rsid w:val="00E6047F"/>
    <w:rsid w:val="00E6323E"/>
    <w:rsid w:val="00E633B7"/>
    <w:rsid w:val="00E638F1"/>
    <w:rsid w:val="00E654AB"/>
    <w:rsid w:val="00E65D85"/>
    <w:rsid w:val="00E7055C"/>
    <w:rsid w:val="00E70BED"/>
    <w:rsid w:val="00E72560"/>
    <w:rsid w:val="00E81089"/>
    <w:rsid w:val="00E83F96"/>
    <w:rsid w:val="00E902E5"/>
    <w:rsid w:val="00E9300A"/>
    <w:rsid w:val="00E94E51"/>
    <w:rsid w:val="00E95186"/>
    <w:rsid w:val="00E968EF"/>
    <w:rsid w:val="00EA21A5"/>
    <w:rsid w:val="00EA306D"/>
    <w:rsid w:val="00EA399E"/>
    <w:rsid w:val="00EA5210"/>
    <w:rsid w:val="00EA539C"/>
    <w:rsid w:val="00EA6655"/>
    <w:rsid w:val="00EB5047"/>
    <w:rsid w:val="00EB5626"/>
    <w:rsid w:val="00EC068D"/>
    <w:rsid w:val="00EC4679"/>
    <w:rsid w:val="00EC71F8"/>
    <w:rsid w:val="00ED2EF5"/>
    <w:rsid w:val="00ED38BE"/>
    <w:rsid w:val="00ED4A8C"/>
    <w:rsid w:val="00ED7ACC"/>
    <w:rsid w:val="00EE3803"/>
    <w:rsid w:val="00EE50BD"/>
    <w:rsid w:val="00EF1699"/>
    <w:rsid w:val="00EF2025"/>
    <w:rsid w:val="00EF2617"/>
    <w:rsid w:val="00EF2955"/>
    <w:rsid w:val="00EF48AA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10A"/>
    <w:rsid w:val="00F14853"/>
    <w:rsid w:val="00F1587E"/>
    <w:rsid w:val="00F20109"/>
    <w:rsid w:val="00F22169"/>
    <w:rsid w:val="00F24873"/>
    <w:rsid w:val="00F2514A"/>
    <w:rsid w:val="00F25CB9"/>
    <w:rsid w:val="00F34776"/>
    <w:rsid w:val="00F36C03"/>
    <w:rsid w:val="00F40A58"/>
    <w:rsid w:val="00F47833"/>
    <w:rsid w:val="00F50E49"/>
    <w:rsid w:val="00F51A90"/>
    <w:rsid w:val="00F56664"/>
    <w:rsid w:val="00F56FA1"/>
    <w:rsid w:val="00F62017"/>
    <w:rsid w:val="00F64643"/>
    <w:rsid w:val="00F707A8"/>
    <w:rsid w:val="00F70ADF"/>
    <w:rsid w:val="00F71B11"/>
    <w:rsid w:val="00F7312C"/>
    <w:rsid w:val="00F76BA0"/>
    <w:rsid w:val="00F779C0"/>
    <w:rsid w:val="00F808C9"/>
    <w:rsid w:val="00F82631"/>
    <w:rsid w:val="00F85686"/>
    <w:rsid w:val="00F8613E"/>
    <w:rsid w:val="00F96D57"/>
    <w:rsid w:val="00FA09A3"/>
    <w:rsid w:val="00FA45A4"/>
    <w:rsid w:val="00FA65A6"/>
    <w:rsid w:val="00FB607A"/>
    <w:rsid w:val="00FB637C"/>
    <w:rsid w:val="00FC146B"/>
    <w:rsid w:val="00FC4133"/>
    <w:rsid w:val="00FC7A98"/>
    <w:rsid w:val="00FD0AFA"/>
    <w:rsid w:val="00FD13C3"/>
    <w:rsid w:val="00FD3140"/>
    <w:rsid w:val="00FD43C2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qFormat/>
    <w:rsid w:val="00792195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8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76B83B9-FB7F-4EFA-A223-AD6927252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201</cp:revision>
  <dcterms:created xsi:type="dcterms:W3CDTF">2022-04-10T09:15:00Z</dcterms:created>
  <dcterms:modified xsi:type="dcterms:W3CDTF">2022-04-25T12:30:00Z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